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E1" w:rsidRDefault="004813CB" w:rsidP="00415E82">
      <w:pPr>
        <w:jc w:val="center"/>
      </w:pPr>
      <w:r>
        <w:rPr>
          <w:b/>
          <w:sz w:val="32"/>
          <w:szCs w:val="32"/>
        </w:rPr>
        <w:t xml:space="preserve">       </w:t>
      </w:r>
      <w:r w:rsidR="00430049">
        <w:rPr>
          <w:b/>
          <w:sz w:val="32"/>
          <w:szCs w:val="32"/>
        </w:rPr>
        <w:t>Interested in Entrepreneurship/Business?</w:t>
      </w:r>
      <w:r w:rsidR="00415E82">
        <w:tab/>
      </w:r>
      <w:r w:rsidR="00415E82">
        <w:tab/>
      </w:r>
      <w:r w:rsidR="00415E82">
        <w:tab/>
      </w:r>
      <w:r w:rsidR="000B616E" w:rsidRPr="000B616E">
        <w:rPr>
          <w:noProof/>
          <w:lang w:eastAsia="en-IE"/>
        </w:rPr>
        <w:drawing>
          <wp:inline distT="0" distB="0" distL="0" distR="0" wp14:anchorId="296BD220" wp14:editId="2868E93F">
            <wp:extent cx="1035050" cy="806450"/>
            <wp:effectExtent l="0" t="0" r="0" b="0"/>
            <wp:docPr id="2" name="Picture 2" descr="IAD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D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F1" w:rsidRPr="004B5BF1" w:rsidRDefault="004B5BF1" w:rsidP="004E422A">
      <w:pPr>
        <w:spacing w:line="276" w:lineRule="auto"/>
        <w:ind w:left="709"/>
        <w:rPr>
          <w:b/>
          <w:sz w:val="28"/>
          <w:szCs w:val="28"/>
        </w:rPr>
      </w:pPr>
      <w:r w:rsidRPr="004B5BF1">
        <w:rPr>
          <w:b/>
          <w:sz w:val="28"/>
          <w:szCs w:val="28"/>
        </w:rPr>
        <w:t>Supplementary information</w:t>
      </w:r>
      <w:r w:rsidR="00430049">
        <w:rPr>
          <w:b/>
          <w:sz w:val="28"/>
          <w:szCs w:val="28"/>
        </w:rPr>
        <w:t xml:space="preserve"> </w:t>
      </w:r>
      <w:r w:rsidRPr="004B5BF1">
        <w:rPr>
          <w:b/>
          <w:sz w:val="28"/>
          <w:szCs w:val="28"/>
        </w:rPr>
        <w:t>for:</w:t>
      </w:r>
    </w:p>
    <w:p w:rsidR="004B5BF1" w:rsidRDefault="004B5BF1" w:rsidP="004E422A">
      <w:pPr>
        <w:spacing w:line="276" w:lineRule="auto"/>
        <w:ind w:left="709"/>
        <w:rPr>
          <w:b/>
          <w:sz w:val="28"/>
          <w:szCs w:val="28"/>
        </w:rPr>
      </w:pPr>
      <w:r w:rsidRPr="004B5BF1">
        <w:rPr>
          <w:b/>
          <w:sz w:val="28"/>
          <w:szCs w:val="28"/>
        </w:rPr>
        <w:t xml:space="preserve">Bachelor of Business in </w:t>
      </w:r>
      <w:r w:rsidR="00546AF8">
        <w:rPr>
          <w:b/>
          <w:sz w:val="28"/>
          <w:szCs w:val="28"/>
        </w:rPr>
        <w:t xml:space="preserve">Applied </w:t>
      </w:r>
      <w:r w:rsidRPr="004B5BF1">
        <w:rPr>
          <w:b/>
          <w:sz w:val="28"/>
          <w:szCs w:val="28"/>
        </w:rPr>
        <w:t>Entrepreneurship</w:t>
      </w:r>
      <w:r w:rsidR="00155C98">
        <w:rPr>
          <w:b/>
          <w:sz w:val="28"/>
          <w:szCs w:val="28"/>
        </w:rPr>
        <w:t xml:space="preserve"> (CAO code DL701 – level 7)</w:t>
      </w:r>
      <w:r w:rsidR="00D87C17">
        <w:rPr>
          <w:b/>
          <w:sz w:val="28"/>
          <w:szCs w:val="28"/>
        </w:rPr>
        <w:t>.</w:t>
      </w:r>
    </w:p>
    <w:p w:rsidR="00415E82" w:rsidRPr="004B5BF1" w:rsidRDefault="004B5BF1" w:rsidP="004E422A">
      <w:pPr>
        <w:spacing w:line="276" w:lineRule="auto"/>
        <w:ind w:left="709"/>
        <w:rPr>
          <w:b/>
          <w:sz w:val="28"/>
          <w:szCs w:val="28"/>
        </w:rPr>
      </w:pPr>
      <w:r w:rsidRPr="004B5BF1">
        <w:rPr>
          <w:b/>
          <w:sz w:val="28"/>
          <w:szCs w:val="28"/>
        </w:rPr>
        <w:t xml:space="preserve">Bachelor of </w:t>
      </w:r>
      <w:r w:rsidRPr="00D87C17">
        <w:rPr>
          <w:b/>
          <w:sz w:val="28"/>
          <w:szCs w:val="28"/>
        </w:rPr>
        <w:t>Business</w:t>
      </w:r>
      <w:r w:rsidR="004813CB">
        <w:rPr>
          <w:b/>
          <w:sz w:val="28"/>
          <w:szCs w:val="28"/>
        </w:rPr>
        <w:t xml:space="preserve"> (Hons.)</w:t>
      </w:r>
      <w:r w:rsidRPr="00D87C17">
        <w:rPr>
          <w:b/>
          <w:sz w:val="28"/>
          <w:szCs w:val="28"/>
        </w:rPr>
        <w:t xml:space="preserve"> in Entrepreneurship &amp; Management</w:t>
      </w:r>
      <w:r w:rsidR="00155C98">
        <w:rPr>
          <w:b/>
          <w:sz w:val="28"/>
          <w:szCs w:val="28"/>
        </w:rPr>
        <w:t xml:space="preserve"> (</w:t>
      </w:r>
      <w:r w:rsidRPr="00D87C17">
        <w:rPr>
          <w:b/>
          <w:sz w:val="28"/>
          <w:szCs w:val="28"/>
        </w:rPr>
        <w:t>CAO code</w:t>
      </w:r>
      <w:r w:rsidR="00D87C17">
        <w:rPr>
          <w:b/>
          <w:sz w:val="28"/>
          <w:szCs w:val="28"/>
        </w:rPr>
        <w:t>:</w:t>
      </w:r>
      <w:r w:rsidRPr="00D87C17">
        <w:rPr>
          <w:b/>
          <w:sz w:val="28"/>
          <w:szCs w:val="28"/>
        </w:rPr>
        <w:t xml:space="preserve"> </w:t>
      </w:r>
      <w:r w:rsidR="004E422A" w:rsidRPr="00D87C17">
        <w:rPr>
          <w:b/>
          <w:sz w:val="28"/>
          <w:szCs w:val="28"/>
        </w:rPr>
        <w:t>DL</w:t>
      </w:r>
      <w:r w:rsidRPr="00D87C17">
        <w:rPr>
          <w:b/>
          <w:sz w:val="28"/>
          <w:szCs w:val="28"/>
        </w:rPr>
        <w:t>823</w:t>
      </w:r>
      <w:r w:rsidR="00155C98">
        <w:rPr>
          <w:b/>
          <w:sz w:val="28"/>
          <w:szCs w:val="28"/>
        </w:rPr>
        <w:t xml:space="preserve"> - </w:t>
      </w:r>
      <w:r w:rsidR="000F6F6F">
        <w:rPr>
          <w:b/>
          <w:sz w:val="28"/>
          <w:szCs w:val="28"/>
        </w:rPr>
        <w:t>level 8)</w:t>
      </w:r>
      <w:r w:rsidRPr="00D87C17">
        <w:rPr>
          <w:b/>
          <w:sz w:val="28"/>
          <w:szCs w:val="28"/>
        </w:rPr>
        <w:t>.</w:t>
      </w:r>
    </w:p>
    <w:p w:rsidR="00415E82" w:rsidRPr="004813CB" w:rsidRDefault="00415E82" w:rsidP="004E422A">
      <w:pPr>
        <w:spacing w:line="276" w:lineRule="auto"/>
        <w:ind w:left="709"/>
        <w:rPr>
          <w:b/>
          <w:sz w:val="28"/>
          <w:szCs w:val="28"/>
        </w:rPr>
      </w:pPr>
      <w:r w:rsidRPr="004813CB">
        <w:rPr>
          <w:b/>
          <w:sz w:val="28"/>
          <w:szCs w:val="28"/>
        </w:rPr>
        <w:t>What is the approach</w:t>
      </w:r>
      <w:r w:rsidR="00155C98">
        <w:rPr>
          <w:b/>
          <w:sz w:val="28"/>
          <w:szCs w:val="28"/>
        </w:rPr>
        <w:t xml:space="preserve"> of our degrees</w:t>
      </w:r>
      <w:r w:rsidRPr="004813CB">
        <w:rPr>
          <w:b/>
          <w:sz w:val="28"/>
          <w:szCs w:val="28"/>
        </w:rPr>
        <w:t>?</w:t>
      </w:r>
    </w:p>
    <w:p w:rsidR="00415E82" w:rsidRDefault="00415E82" w:rsidP="006525FF">
      <w:pPr>
        <w:spacing w:line="276" w:lineRule="auto"/>
        <w:ind w:left="709"/>
        <w:rPr>
          <w:szCs w:val="24"/>
        </w:rPr>
      </w:pPr>
      <w:r>
        <w:rPr>
          <w:szCs w:val="24"/>
        </w:rPr>
        <w:t xml:space="preserve">For </w:t>
      </w:r>
      <w:r w:rsidR="005D45DA">
        <w:rPr>
          <w:szCs w:val="24"/>
        </w:rPr>
        <w:t xml:space="preserve">over </w:t>
      </w:r>
      <w:r>
        <w:rPr>
          <w:szCs w:val="24"/>
        </w:rPr>
        <w:t>1</w:t>
      </w:r>
      <w:r w:rsidR="00EB7352">
        <w:rPr>
          <w:szCs w:val="24"/>
        </w:rPr>
        <w:t>8</w:t>
      </w:r>
      <w:r>
        <w:rPr>
          <w:szCs w:val="24"/>
        </w:rPr>
        <w:t xml:space="preserve"> years</w:t>
      </w:r>
      <w:r w:rsidR="00BA703A">
        <w:rPr>
          <w:szCs w:val="24"/>
        </w:rPr>
        <w:t>,</w:t>
      </w:r>
      <w:r>
        <w:rPr>
          <w:szCs w:val="24"/>
        </w:rPr>
        <w:t xml:space="preserve"> our degree programmes have mixed theory and real business experience to prepare </w:t>
      </w:r>
      <w:r w:rsidR="004813CB">
        <w:rPr>
          <w:szCs w:val="24"/>
        </w:rPr>
        <w:t xml:space="preserve">over 1,000 </w:t>
      </w:r>
      <w:r>
        <w:rPr>
          <w:szCs w:val="24"/>
        </w:rPr>
        <w:t>students for the business world</w:t>
      </w:r>
      <w:r w:rsidR="003B04B6">
        <w:rPr>
          <w:szCs w:val="24"/>
        </w:rPr>
        <w:t xml:space="preserve"> (</w:t>
      </w:r>
      <w:r w:rsidR="004813CB">
        <w:rPr>
          <w:szCs w:val="24"/>
        </w:rPr>
        <w:t xml:space="preserve">see </w:t>
      </w:r>
      <w:r w:rsidR="00155C98">
        <w:rPr>
          <w:szCs w:val="24"/>
        </w:rPr>
        <w:t>programme designs in Appendix 4</w:t>
      </w:r>
      <w:r w:rsidR="003B04B6">
        <w:rPr>
          <w:szCs w:val="24"/>
        </w:rPr>
        <w:t>)</w:t>
      </w:r>
      <w:r>
        <w:rPr>
          <w:szCs w:val="24"/>
        </w:rPr>
        <w:t>.</w:t>
      </w:r>
    </w:p>
    <w:p w:rsidR="000F6F6F" w:rsidRPr="004813CB" w:rsidRDefault="000F6F6F" w:rsidP="006525FF">
      <w:pPr>
        <w:spacing w:line="276" w:lineRule="auto"/>
        <w:ind w:left="709"/>
        <w:rPr>
          <w:b/>
          <w:sz w:val="28"/>
          <w:szCs w:val="28"/>
        </w:rPr>
      </w:pPr>
      <w:r w:rsidRPr="004813CB">
        <w:rPr>
          <w:b/>
          <w:sz w:val="28"/>
          <w:szCs w:val="28"/>
        </w:rPr>
        <w:t>What are the latest improvements?</w:t>
      </w:r>
    </w:p>
    <w:p w:rsidR="000F6F6F" w:rsidRPr="000F6F6F" w:rsidRDefault="000F6F6F" w:rsidP="006525FF">
      <w:pPr>
        <w:spacing w:line="276" w:lineRule="auto"/>
        <w:ind w:left="709"/>
        <w:rPr>
          <w:szCs w:val="24"/>
        </w:rPr>
      </w:pPr>
      <w:r>
        <w:rPr>
          <w:szCs w:val="24"/>
        </w:rPr>
        <w:t xml:space="preserve">Students </w:t>
      </w:r>
      <w:r w:rsidR="005B5E36">
        <w:rPr>
          <w:szCs w:val="24"/>
        </w:rPr>
        <w:t xml:space="preserve">now </w:t>
      </w:r>
      <w:r>
        <w:rPr>
          <w:szCs w:val="24"/>
        </w:rPr>
        <w:t xml:space="preserve">have real business experience in years one, two and three. </w:t>
      </w:r>
      <w:r w:rsidR="000772D7">
        <w:rPr>
          <w:szCs w:val="24"/>
        </w:rPr>
        <w:t>The latest</w:t>
      </w:r>
      <w:r>
        <w:rPr>
          <w:szCs w:val="24"/>
        </w:rPr>
        <w:t xml:space="preserve"> skill modules include: ‘innovation &amp; creativity’, </w:t>
      </w:r>
      <w:r w:rsidR="002F6337">
        <w:rPr>
          <w:szCs w:val="24"/>
        </w:rPr>
        <w:t xml:space="preserve">‘practice of selling’, </w:t>
      </w:r>
      <w:r>
        <w:rPr>
          <w:szCs w:val="24"/>
        </w:rPr>
        <w:t>‘project management’</w:t>
      </w:r>
      <w:r w:rsidR="005B5E36">
        <w:rPr>
          <w:szCs w:val="24"/>
        </w:rPr>
        <w:t xml:space="preserve"> and</w:t>
      </w:r>
      <w:r>
        <w:rPr>
          <w:szCs w:val="24"/>
        </w:rPr>
        <w:t xml:space="preserve"> ‘employability skills’</w:t>
      </w:r>
      <w:r w:rsidR="005B5E36">
        <w:rPr>
          <w:szCs w:val="24"/>
        </w:rPr>
        <w:t xml:space="preserve">. Other modules introduced include: ‘international entrepreneurship’, ‘digital marketing’, ‘applied data management’ and </w:t>
      </w:r>
      <w:r w:rsidR="002F6337">
        <w:rPr>
          <w:szCs w:val="24"/>
        </w:rPr>
        <w:t>‘business ethics’</w:t>
      </w:r>
      <w:r w:rsidR="005B5E36">
        <w:rPr>
          <w:szCs w:val="24"/>
        </w:rPr>
        <w:t>.</w:t>
      </w:r>
    </w:p>
    <w:p w:rsidR="00415E82" w:rsidRPr="004813CB" w:rsidRDefault="00270503" w:rsidP="006525FF">
      <w:pPr>
        <w:spacing w:line="276" w:lineRule="auto"/>
        <w:ind w:left="709"/>
        <w:rPr>
          <w:b/>
          <w:sz w:val="28"/>
          <w:szCs w:val="28"/>
        </w:rPr>
      </w:pPr>
      <w:r w:rsidRPr="004813CB">
        <w:rPr>
          <w:b/>
          <w:sz w:val="28"/>
          <w:szCs w:val="28"/>
        </w:rPr>
        <w:t>What are the graduates doing?</w:t>
      </w:r>
    </w:p>
    <w:p w:rsidR="00270503" w:rsidRDefault="000F6F6F" w:rsidP="006525FF">
      <w:pPr>
        <w:spacing w:line="276" w:lineRule="auto"/>
        <w:ind w:left="709"/>
        <w:rPr>
          <w:szCs w:val="24"/>
        </w:rPr>
      </w:pPr>
      <w:r w:rsidRPr="004813CB">
        <w:rPr>
          <w:b/>
          <w:sz w:val="28"/>
          <w:szCs w:val="28"/>
        </w:rPr>
        <w:t>Entrepreneurs</w:t>
      </w:r>
      <w:r>
        <w:rPr>
          <w:szCs w:val="24"/>
        </w:rPr>
        <w:t xml:space="preserve"> - </w:t>
      </w:r>
      <w:r w:rsidR="00270503" w:rsidRPr="00270503">
        <w:rPr>
          <w:szCs w:val="24"/>
        </w:rPr>
        <w:t xml:space="preserve">in the fields of </w:t>
      </w:r>
      <w:r w:rsidR="005B5E36">
        <w:rPr>
          <w:szCs w:val="24"/>
        </w:rPr>
        <w:t xml:space="preserve">health, </w:t>
      </w:r>
      <w:r w:rsidR="00270503">
        <w:rPr>
          <w:szCs w:val="24"/>
        </w:rPr>
        <w:t xml:space="preserve">education, technology, </w:t>
      </w:r>
      <w:r w:rsidR="00225F1D">
        <w:rPr>
          <w:szCs w:val="24"/>
        </w:rPr>
        <w:t xml:space="preserve">digital </w:t>
      </w:r>
      <w:r w:rsidR="00270503">
        <w:rPr>
          <w:szCs w:val="24"/>
        </w:rPr>
        <w:t xml:space="preserve">marketing, food, management consultancy, </w:t>
      </w:r>
      <w:r w:rsidR="004C779C">
        <w:rPr>
          <w:szCs w:val="24"/>
        </w:rPr>
        <w:t xml:space="preserve">fashion, </w:t>
      </w:r>
      <w:r w:rsidR="00225F1D">
        <w:rPr>
          <w:szCs w:val="24"/>
        </w:rPr>
        <w:t xml:space="preserve">jewellery, motoring services, </w:t>
      </w:r>
      <w:r w:rsidR="004C779C">
        <w:rPr>
          <w:szCs w:val="24"/>
        </w:rPr>
        <w:t xml:space="preserve">children’s books, </w:t>
      </w:r>
      <w:r w:rsidR="00225F1D">
        <w:rPr>
          <w:szCs w:val="24"/>
        </w:rPr>
        <w:t xml:space="preserve">hospitality, social enterprise, </w:t>
      </w:r>
      <w:r w:rsidR="00E33058">
        <w:rPr>
          <w:szCs w:val="24"/>
        </w:rPr>
        <w:t>music and</w:t>
      </w:r>
      <w:r w:rsidR="004C779C">
        <w:rPr>
          <w:szCs w:val="24"/>
        </w:rPr>
        <w:t xml:space="preserve"> web development amongst many others.</w:t>
      </w:r>
    </w:p>
    <w:p w:rsidR="004C779C" w:rsidRDefault="005B5E36" w:rsidP="006525FF">
      <w:pPr>
        <w:spacing w:line="276" w:lineRule="auto"/>
        <w:ind w:left="709"/>
        <w:rPr>
          <w:szCs w:val="24"/>
        </w:rPr>
      </w:pPr>
      <w:r w:rsidRPr="004813CB">
        <w:rPr>
          <w:b/>
          <w:sz w:val="28"/>
          <w:szCs w:val="28"/>
        </w:rPr>
        <w:t>Employees</w:t>
      </w:r>
      <w:r>
        <w:rPr>
          <w:szCs w:val="24"/>
        </w:rPr>
        <w:t xml:space="preserve"> - </w:t>
      </w:r>
      <w:r w:rsidR="004C779C">
        <w:rPr>
          <w:szCs w:val="24"/>
        </w:rPr>
        <w:t xml:space="preserve">include: </w:t>
      </w:r>
      <w:r w:rsidR="000772D7">
        <w:rPr>
          <w:szCs w:val="24"/>
        </w:rPr>
        <w:t xml:space="preserve">Sales Director, European HR Analyst, </w:t>
      </w:r>
      <w:r>
        <w:rPr>
          <w:szCs w:val="24"/>
        </w:rPr>
        <w:t xml:space="preserve">Vice President Finance, </w:t>
      </w:r>
      <w:r w:rsidR="000772D7">
        <w:rPr>
          <w:szCs w:val="24"/>
        </w:rPr>
        <w:t xml:space="preserve">Head of SEO, </w:t>
      </w:r>
      <w:r>
        <w:rPr>
          <w:szCs w:val="24"/>
        </w:rPr>
        <w:t xml:space="preserve">European Account Manager, Head of Sales, Wealth Management Consultant, </w:t>
      </w:r>
      <w:r w:rsidR="000772D7">
        <w:rPr>
          <w:szCs w:val="24"/>
        </w:rPr>
        <w:t xml:space="preserve">Business Development Manager, </w:t>
      </w:r>
      <w:r>
        <w:rPr>
          <w:szCs w:val="24"/>
        </w:rPr>
        <w:t xml:space="preserve">Regional Project Coordinator, Institutional Sales Manager, </w:t>
      </w:r>
      <w:r w:rsidR="005A3791">
        <w:rPr>
          <w:szCs w:val="24"/>
        </w:rPr>
        <w:t>Securities Operations Specialist,</w:t>
      </w:r>
      <w:r w:rsidR="004813CB">
        <w:rPr>
          <w:szCs w:val="24"/>
        </w:rPr>
        <w:t xml:space="preserve"> </w:t>
      </w:r>
      <w:r w:rsidR="003F578A">
        <w:rPr>
          <w:szCs w:val="24"/>
        </w:rPr>
        <w:t xml:space="preserve">Recruitment Consultant, </w:t>
      </w:r>
      <w:r w:rsidR="000772D7">
        <w:rPr>
          <w:szCs w:val="24"/>
        </w:rPr>
        <w:t xml:space="preserve">Management Consultant, </w:t>
      </w:r>
      <w:r w:rsidR="003F578A">
        <w:rPr>
          <w:szCs w:val="24"/>
        </w:rPr>
        <w:t>Human Resource Coordinator, SEO</w:t>
      </w:r>
      <w:r>
        <w:rPr>
          <w:szCs w:val="24"/>
        </w:rPr>
        <w:t xml:space="preserve"> Specialist, </w:t>
      </w:r>
      <w:r w:rsidR="003F578A">
        <w:rPr>
          <w:szCs w:val="24"/>
        </w:rPr>
        <w:t>Financial Services</w:t>
      </w:r>
      <w:r>
        <w:rPr>
          <w:szCs w:val="24"/>
        </w:rPr>
        <w:t xml:space="preserve"> Consultant, </w:t>
      </w:r>
      <w:r w:rsidR="003F578A">
        <w:rPr>
          <w:szCs w:val="24"/>
        </w:rPr>
        <w:t xml:space="preserve">Lecturer, </w:t>
      </w:r>
      <w:r>
        <w:rPr>
          <w:szCs w:val="24"/>
        </w:rPr>
        <w:t xml:space="preserve">CRM &amp; Social Applications Consultant, Bank Manager, </w:t>
      </w:r>
      <w:r w:rsidR="00B475BC">
        <w:rPr>
          <w:szCs w:val="24"/>
        </w:rPr>
        <w:t>and many more.</w:t>
      </w:r>
    </w:p>
    <w:p w:rsidR="00B475BC" w:rsidRDefault="005A3791" w:rsidP="006525FF">
      <w:pPr>
        <w:spacing w:line="276" w:lineRule="auto"/>
        <w:ind w:left="709"/>
        <w:rPr>
          <w:szCs w:val="24"/>
        </w:rPr>
      </w:pPr>
      <w:r w:rsidRPr="004813CB">
        <w:rPr>
          <w:b/>
          <w:sz w:val="28"/>
          <w:szCs w:val="28"/>
        </w:rPr>
        <w:t>Employers</w:t>
      </w:r>
      <w:r>
        <w:rPr>
          <w:szCs w:val="24"/>
        </w:rPr>
        <w:t xml:space="preserve"> - o</w:t>
      </w:r>
      <w:r w:rsidR="00B475BC">
        <w:rPr>
          <w:szCs w:val="24"/>
        </w:rPr>
        <w:t xml:space="preserve">ur graduates are currently with Accenture, Oracle, Sony Music Entertainment Ireland, Google, State Street, Microsoft, Paddy Power, Ryanair, </w:t>
      </w:r>
      <w:r w:rsidR="002448CF">
        <w:rPr>
          <w:szCs w:val="24"/>
        </w:rPr>
        <w:t xml:space="preserve">salesforce.com, </w:t>
      </w:r>
      <w:r>
        <w:rPr>
          <w:szCs w:val="24"/>
        </w:rPr>
        <w:t xml:space="preserve">Societe Generale, </w:t>
      </w:r>
      <w:r w:rsidR="00B475BC">
        <w:rPr>
          <w:szCs w:val="24"/>
        </w:rPr>
        <w:t xml:space="preserve">IG Group, Linkedin, </w:t>
      </w:r>
      <w:r>
        <w:rPr>
          <w:szCs w:val="24"/>
        </w:rPr>
        <w:t>Bank of America Merrill Lynch,</w:t>
      </w:r>
      <w:r w:rsidR="00B475BC">
        <w:rPr>
          <w:szCs w:val="24"/>
        </w:rPr>
        <w:t xml:space="preserve"> BearingPoint, Zurich Australia, </w:t>
      </w:r>
      <w:r w:rsidR="00801AA7">
        <w:rPr>
          <w:szCs w:val="24"/>
        </w:rPr>
        <w:t xml:space="preserve">The Irish Times, Xerox Europe, </w:t>
      </w:r>
      <w:r>
        <w:rPr>
          <w:szCs w:val="24"/>
        </w:rPr>
        <w:t xml:space="preserve">BNY Mellon, </w:t>
      </w:r>
      <w:r w:rsidR="00801AA7">
        <w:rPr>
          <w:szCs w:val="24"/>
        </w:rPr>
        <w:t>Groupon Australia and many more.</w:t>
      </w:r>
    </w:p>
    <w:p w:rsidR="00A81B00" w:rsidRDefault="002448CF" w:rsidP="00016514">
      <w:pPr>
        <w:spacing w:line="276" w:lineRule="auto"/>
        <w:ind w:left="709"/>
        <w:rPr>
          <w:b/>
          <w:sz w:val="28"/>
          <w:szCs w:val="28"/>
        </w:rPr>
      </w:pPr>
      <w:r w:rsidRPr="004813CB">
        <w:rPr>
          <w:b/>
          <w:sz w:val="28"/>
          <w:szCs w:val="28"/>
        </w:rPr>
        <w:t>Masters programmes</w:t>
      </w:r>
      <w:r>
        <w:rPr>
          <w:szCs w:val="24"/>
        </w:rPr>
        <w:t xml:space="preserve"> – </w:t>
      </w:r>
      <w:r w:rsidR="00624B3C">
        <w:rPr>
          <w:szCs w:val="24"/>
        </w:rPr>
        <w:t xml:space="preserve">between 15% and </w:t>
      </w:r>
      <w:r>
        <w:rPr>
          <w:szCs w:val="24"/>
        </w:rPr>
        <w:t xml:space="preserve">20% of our graduates </w:t>
      </w:r>
      <w:r w:rsidR="004A5C47">
        <w:rPr>
          <w:szCs w:val="24"/>
        </w:rPr>
        <w:t>choose to continue their studies at</w:t>
      </w:r>
      <w:r>
        <w:rPr>
          <w:szCs w:val="24"/>
        </w:rPr>
        <w:t xml:space="preserve"> </w:t>
      </w:r>
      <w:r w:rsidR="00A81B00">
        <w:rPr>
          <w:szCs w:val="24"/>
        </w:rPr>
        <w:t>postgraduate level</w:t>
      </w:r>
      <w:r>
        <w:rPr>
          <w:szCs w:val="24"/>
        </w:rPr>
        <w:t xml:space="preserve"> in </w:t>
      </w:r>
      <w:r w:rsidR="00806628">
        <w:rPr>
          <w:szCs w:val="24"/>
        </w:rPr>
        <w:t>a wide range of universities</w:t>
      </w:r>
      <w:r w:rsidR="00A81B00">
        <w:rPr>
          <w:szCs w:val="24"/>
        </w:rPr>
        <w:t xml:space="preserve"> and colleges</w:t>
      </w:r>
      <w:r w:rsidR="00062B0F">
        <w:t>.</w:t>
      </w:r>
      <w:r w:rsidR="00806628">
        <w:t xml:space="preserve"> </w:t>
      </w:r>
      <w:r w:rsidR="00A81B00">
        <w:t>Appendix 1 has a selection of postgraduate programmes which our alumni have studied.</w:t>
      </w:r>
      <w:r w:rsidR="00016514">
        <w:t xml:space="preserve"> The strength of our degrees has recently led to the launch of two postgraduate programmes; Masters of Business in Digital Entrepreneurship and a Postgraduate Certificate in Digital Start Up.</w:t>
      </w:r>
      <w:r w:rsidR="00A81B00">
        <w:rPr>
          <w:b/>
          <w:sz w:val="28"/>
          <w:szCs w:val="28"/>
        </w:rPr>
        <w:br w:type="page"/>
      </w:r>
    </w:p>
    <w:p w:rsidR="00801AA7" w:rsidRDefault="00062B0F" w:rsidP="006525FF">
      <w:pPr>
        <w:spacing w:line="276" w:lineRule="auto"/>
        <w:ind w:left="709"/>
        <w:rPr>
          <w:szCs w:val="24"/>
        </w:rPr>
      </w:pPr>
      <w:r w:rsidRPr="004813CB">
        <w:rPr>
          <w:b/>
          <w:sz w:val="28"/>
          <w:szCs w:val="28"/>
        </w:rPr>
        <w:lastRenderedPageBreak/>
        <w:t>Location</w:t>
      </w:r>
      <w:r>
        <w:rPr>
          <w:szCs w:val="24"/>
        </w:rPr>
        <w:t xml:space="preserve"> - w</w:t>
      </w:r>
      <w:r w:rsidR="00801AA7">
        <w:rPr>
          <w:szCs w:val="24"/>
        </w:rPr>
        <w:t xml:space="preserve">hile most of our graduates </w:t>
      </w:r>
      <w:r w:rsidR="002448CF">
        <w:rPr>
          <w:szCs w:val="24"/>
        </w:rPr>
        <w:t xml:space="preserve">(80%+) </w:t>
      </w:r>
      <w:r w:rsidR="00801AA7">
        <w:rPr>
          <w:szCs w:val="24"/>
        </w:rPr>
        <w:t xml:space="preserve">are based in Ireland, </w:t>
      </w:r>
      <w:r>
        <w:rPr>
          <w:szCs w:val="24"/>
        </w:rPr>
        <w:t>we</w:t>
      </w:r>
      <w:r w:rsidR="00801AA7">
        <w:rPr>
          <w:szCs w:val="24"/>
        </w:rPr>
        <w:t xml:space="preserve"> also</w:t>
      </w:r>
      <w:r>
        <w:rPr>
          <w:szCs w:val="24"/>
        </w:rPr>
        <w:t xml:space="preserve"> have graduates</w:t>
      </w:r>
      <w:r w:rsidR="00801AA7">
        <w:rPr>
          <w:szCs w:val="24"/>
        </w:rPr>
        <w:t xml:space="preserve"> in Australia, Canada, United Kingdom, USA, the Middle East, </w:t>
      </w:r>
      <w:r w:rsidR="00A81B00">
        <w:rPr>
          <w:szCs w:val="24"/>
        </w:rPr>
        <w:t>and Asia</w:t>
      </w:r>
      <w:r w:rsidR="00801AA7">
        <w:rPr>
          <w:szCs w:val="24"/>
        </w:rPr>
        <w:t>.</w:t>
      </w:r>
    </w:p>
    <w:p w:rsidR="00801AA7" w:rsidRPr="00754024" w:rsidRDefault="00801AA7" w:rsidP="006525FF">
      <w:pPr>
        <w:spacing w:line="276" w:lineRule="auto"/>
        <w:ind w:left="709"/>
        <w:rPr>
          <w:szCs w:val="24"/>
          <w:u w:val="single"/>
        </w:rPr>
      </w:pPr>
      <w:r w:rsidRPr="0043321E">
        <w:rPr>
          <w:szCs w:val="24"/>
        </w:rPr>
        <w:t>Join the ‘</w:t>
      </w:r>
      <w:r w:rsidRPr="004813CB">
        <w:rPr>
          <w:b/>
          <w:sz w:val="28"/>
          <w:szCs w:val="28"/>
        </w:rPr>
        <w:t>IADT Entrepreneurship Alumni’</w:t>
      </w:r>
      <w:r w:rsidRPr="0043321E">
        <w:rPr>
          <w:szCs w:val="24"/>
        </w:rPr>
        <w:t xml:space="preserve"> group on Linkedin to get a more detailed view of our graduates.</w:t>
      </w:r>
      <w:r w:rsidR="008A14F6" w:rsidRPr="0043321E">
        <w:rPr>
          <w:szCs w:val="24"/>
        </w:rPr>
        <w:t xml:space="preserve"> </w:t>
      </w:r>
      <w:r w:rsidR="008A14F6" w:rsidRPr="008A14F6">
        <w:rPr>
          <w:szCs w:val="24"/>
        </w:rPr>
        <w:t xml:space="preserve">Appendix </w:t>
      </w:r>
      <w:r w:rsidR="00A81B00">
        <w:rPr>
          <w:szCs w:val="24"/>
        </w:rPr>
        <w:t>2</w:t>
      </w:r>
      <w:r w:rsidR="008A14F6" w:rsidRPr="008A14F6">
        <w:rPr>
          <w:szCs w:val="24"/>
        </w:rPr>
        <w:t xml:space="preserve"> has a </w:t>
      </w:r>
      <w:r w:rsidR="000772D7">
        <w:rPr>
          <w:szCs w:val="24"/>
        </w:rPr>
        <w:t>selection</w:t>
      </w:r>
      <w:r w:rsidR="008A14F6" w:rsidRPr="008A14F6">
        <w:rPr>
          <w:szCs w:val="24"/>
        </w:rPr>
        <w:t xml:space="preserve"> of </w:t>
      </w:r>
      <w:r w:rsidR="002448CF">
        <w:rPr>
          <w:szCs w:val="24"/>
        </w:rPr>
        <w:t xml:space="preserve">our </w:t>
      </w:r>
      <w:r w:rsidR="008A14F6" w:rsidRPr="008A14F6">
        <w:rPr>
          <w:szCs w:val="24"/>
        </w:rPr>
        <w:t>‘</w:t>
      </w:r>
      <w:r w:rsidR="00225F1D">
        <w:rPr>
          <w:szCs w:val="24"/>
        </w:rPr>
        <w:t xml:space="preserve">entrepreneurship </w:t>
      </w:r>
      <w:r w:rsidR="008A14F6" w:rsidRPr="008A14F6">
        <w:rPr>
          <w:szCs w:val="24"/>
        </w:rPr>
        <w:t>alumni of the week’.</w:t>
      </w:r>
    </w:p>
    <w:p w:rsidR="003C12EF" w:rsidRPr="004813CB" w:rsidRDefault="003C12EF" w:rsidP="006525FF">
      <w:pPr>
        <w:spacing w:line="276" w:lineRule="auto"/>
        <w:ind w:left="709"/>
        <w:rPr>
          <w:b/>
          <w:sz w:val="28"/>
          <w:szCs w:val="28"/>
        </w:rPr>
      </w:pPr>
      <w:r w:rsidRPr="004813CB">
        <w:rPr>
          <w:b/>
          <w:sz w:val="28"/>
          <w:szCs w:val="28"/>
        </w:rPr>
        <w:t>National successes.</w:t>
      </w:r>
    </w:p>
    <w:p w:rsidR="003C12EF" w:rsidRDefault="00225F1D" w:rsidP="002B0CDA">
      <w:pPr>
        <w:ind w:left="709"/>
        <w:rPr>
          <w:szCs w:val="24"/>
        </w:rPr>
      </w:pPr>
      <w:r>
        <w:rPr>
          <w:szCs w:val="24"/>
        </w:rPr>
        <w:t>S</w:t>
      </w:r>
      <w:r w:rsidR="003C12EF">
        <w:rPr>
          <w:szCs w:val="24"/>
        </w:rPr>
        <w:t>uccesses include:</w:t>
      </w:r>
    </w:p>
    <w:p w:rsidR="003C12EF" w:rsidRDefault="003C12EF" w:rsidP="002B0C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Joint second in the CIMA Global Business Challenge (</w:t>
      </w:r>
      <w:r w:rsidR="00D87C17">
        <w:rPr>
          <w:szCs w:val="24"/>
        </w:rPr>
        <w:t xml:space="preserve">2015 and </w:t>
      </w:r>
      <w:r>
        <w:rPr>
          <w:szCs w:val="24"/>
        </w:rPr>
        <w:t>2012)</w:t>
      </w:r>
      <w:r w:rsidR="004E422A">
        <w:rPr>
          <w:szCs w:val="24"/>
        </w:rPr>
        <w:t>.</w:t>
      </w:r>
    </w:p>
    <w:p w:rsidR="00A81B00" w:rsidRDefault="00A81B00" w:rsidP="002B0C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IADT reach finals of the national Enactus social enterprise competition</w:t>
      </w:r>
      <w:r w:rsidR="000772D7">
        <w:rPr>
          <w:szCs w:val="24"/>
        </w:rPr>
        <w:t xml:space="preserve"> (2016)</w:t>
      </w:r>
      <w:r>
        <w:rPr>
          <w:szCs w:val="24"/>
        </w:rPr>
        <w:t>.</w:t>
      </w:r>
    </w:p>
    <w:p w:rsidR="00A81B00" w:rsidRDefault="00A81B00" w:rsidP="002B0C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IADT Student Enterprise Society reaches final of Social Media Awards (</w:t>
      </w:r>
      <w:r w:rsidR="000772D7">
        <w:rPr>
          <w:szCs w:val="24"/>
        </w:rPr>
        <w:t xml:space="preserve">2016 - </w:t>
      </w:r>
      <w:r>
        <w:rPr>
          <w:szCs w:val="24"/>
        </w:rPr>
        <w:t>zero budget category).</w:t>
      </w:r>
    </w:p>
    <w:p w:rsidR="00A81B00" w:rsidRDefault="00A81B00" w:rsidP="002B0C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Student entrepreneurs; Ellen Weber and Grace O’Sullivan </w:t>
      </w:r>
      <w:r>
        <w:t>win</w:t>
      </w:r>
      <w:r w:rsidRPr="00966EB5">
        <w:t xml:space="preserve"> the ‘Best Online Boutique’ award at the televised Xpose awards</w:t>
      </w:r>
      <w:r w:rsidR="000772D7">
        <w:t xml:space="preserve"> (2016)</w:t>
      </w:r>
      <w:r>
        <w:t>.</w:t>
      </w:r>
    </w:p>
    <w:p w:rsidR="002B0CDA" w:rsidRDefault="002B0CDA" w:rsidP="002B0C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Student entrepreneurs; Conor McGowan and Conor Nolan make the national final of the Irish Student Entrepreneurship Forum (2015) with their business</w:t>
      </w:r>
      <w:r w:rsidR="00621D50">
        <w:rPr>
          <w:szCs w:val="24"/>
        </w:rPr>
        <w:t>;</w:t>
      </w:r>
      <w:r>
        <w:rPr>
          <w:szCs w:val="24"/>
        </w:rPr>
        <w:t xml:space="preserve"> WattSpot.</w:t>
      </w:r>
    </w:p>
    <w:p w:rsidR="003C12EF" w:rsidRDefault="002B0CDA" w:rsidP="002B0C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Teaching team s</w:t>
      </w:r>
      <w:r w:rsidR="003C12EF">
        <w:rPr>
          <w:szCs w:val="24"/>
        </w:rPr>
        <w:t>hort-listed for the Jennifer Burke award for innovation in teaching and learning (</w:t>
      </w:r>
      <w:r w:rsidR="00D87C17">
        <w:rPr>
          <w:szCs w:val="24"/>
        </w:rPr>
        <w:t>‘</w:t>
      </w:r>
      <w:r w:rsidR="003C12EF">
        <w:rPr>
          <w:szCs w:val="24"/>
        </w:rPr>
        <w:t>the stalls project</w:t>
      </w:r>
      <w:r w:rsidR="00D87C17">
        <w:rPr>
          <w:szCs w:val="24"/>
        </w:rPr>
        <w:t>’</w:t>
      </w:r>
      <w:r w:rsidR="00BA703A">
        <w:rPr>
          <w:szCs w:val="24"/>
        </w:rPr>
        <w:t xml:space="preserve"> - 2013</w:t>
      </w:r>
      <w:r w:rsidR="003C12EF">
        <w:rPr>
          <w:szCs w:val="24"/>
        </w:rPr>
        <w:t>)</w:t>
      </w:r>
      <w:r w:rsidR="004E422A">
        <w:rPr>
          <w:szCs w:val="24"/>
        </w:rPr>
        <w:t>.</w:t>
      </w:r>
    </w:p>
    <w:p w:rsidR="003C12EF" w:rsidRDefault="003C12EF" w:rsidP="002B0C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Fantasy Budget competition (Irish Tax Institute) – 2</w:t>
      </w:r>
      <w:r w:rsidRPr="003C12EF">
        <w:rPr>
          <w:szCs w:val="24"/>
          <w:vertAlign w:val="superscript"/>
        </w:rPr>
        <w:t>nd</w:t>
      </w:r>
      <w:r>
        <w:rPr>
          <w:szCs w:val="24"/>
        </w:rPr>
        <w:t xml:space="preserve"> in 2007 and 3</w:t>
      </w:r>
      <w:r w:rsidRPr="003C12EF">
        <w:rPr>
          <w:szCs w:val="24"/>
          <w:vertAlign w:val="superscript"/>
        </w:rPr>
        <w:t>rd</w:t>
      </w:r>
      <w:r>
        <w:rPr>
          <w:szCs w:val="24"/>
        </w:rPr>
        <w:t xml:space="preserve"> in 2009</w:t>
      </w:r>
      <w:r w:rsidR="004E422A">
        <w:rPr>
          <w:szCs w:val="24"/>
        </w:rPr>
        <w:t>.</w:t>
      </w:r>
    </w:p>
    <w:p w:rsidR="004E422A" w:rsidRDefault="003C12EF" w:rsidP="002B0CDA">
      <w:pPr>
        <w:pStyle w:val="ListParagraph"/>
        <w:numPr>
          <w:ilvl w:val="0"/>
          <w:numId w:val="1"/>
        </w:numPr>
        <w:rPr>
          <w:szCs w:val="24"/>
        </w:rPr>
      </w:pPr>
      <w:r w:rsidRPr="004B5BF1">
        <w:rPr>
          <w:szCs w:val="24"/>
        </w:rPr>
        <w:t>National soccer successes in 2007, 2009 and 2012.</w:t>
      </w:r>
    </w:p>
    <w:p w:rsidR="004813CB" w:rsidRDefault="004E422A" w:rsidP="002B0CDA">
      <w:pPr>
        <w:pStyle w:val="ListParagraph"/>
        <w:numPr>
          <w:ilvl w:val="0"/>
          <w:numId w:val="1"/>
        </w:numPr>
        <w:rPr>
          <w:szCs w:val="24"/>
        </w:rPr>
      </w:pPr>
      <w:bookmarkStart w:id="0" w:name="_GoBack"/>
      <w:bookmarkEnd w:id="0"/>
      <w:r>
        <w:rPr>
          <w:szCs w:val="24"/>
        </w:rPr>
        <w:t xml:space="preserve">Finalists in </w:t>
      </w:r>
      <w:r w:rsidR="00D87C17">
        <w:rPr>
          <w:szCs w:val="24"/>
        </w:rPr>
        <w:t xml:space="preserve">national </w:t>
      </w:r>
      <w:r>
        <w:rPr>
          <w:szCs w:val="24"/>
        </w:rPr>
        <w:t>team golf championships</w:t>
      </w:r>
      <w:r w:rsidR="000864F6">
        <w:rPr>
          <w:szCs w:val="24"/>
        </w:rPr>
        <w:t xml:space="preserve"> in 2014</w:t>
      </w:r>
      <w:r>
        <w:rPr>
          <w:szCs w:val="24"/>
        </w:rPr>
        <w:t>.</w:t>
      </w:r>
    </w:p>
    <w:p w:rsidR="00801AA7" w:rsidRPr="002B0CDA" w:rsidRDefault="00754024" w:rsidP="00431659">
      <w:pPr>
        <w:spacing w:line="276" w:lineRule="auto"/>
        <w:ind w:left="709"/>
        <w:rPr>
          <w:b/>
          <w:sz w:val="28"/>
          <w:szCs w:val="28"/>
        </w:rPr>
      </w:pPr>
      <w:r w:rsidRPr="002B0CDA">
        <w:rPr>
          <w:b/>
          <w:sz w:val="28"/>
          <w:szCs w:val="28"/>
        </w:rPr>
        <w:t>Real world business experience in the degrees.</w:t>
      </w:r>
    </w:p>
    <w:p w:rsidR="00754024" w:rsidRDefault="00754024" w:rsidP="004A5C47">
      <w:pPr>
        <w:ind w:left="709"/>
        <w:rPr>
          <w:szCs w:val="24"/>
        </w:rPr>
      </w:pPr>
      <w:r w:rsidRPr="00C4135A">
        <w:rPr>
          <w:b/>
          <w:szCs w:val="24"/>
        </w:rPr>
        <w:t>Social enterprises</w:t>
      </w:r>
      <w:r>
        <w:rPr>
          <w:szCs w:val="24"/>
        </w:rPr>
        <w:t xml:space="preserve"> </w:t>
      </w:r>
      <w:r w:rsidR="00B36989">
        <w:rPr>
          <w:szCs w:val="24"/>
        </w:rPr>
        <w:t>(</w:t>
      </w:r>
      <w:r w:rsidR="004E422A">
        <w:rPr>
          <w:szCs w:val="24"/>
        </w:rPr>
        <w:t>DL</w:t>
      </w:r>
      <w:r w:rsidR="00B36989">
        <w:rPr>
          <w:szCs w:val="24"/>
        </w:rPr>
        <w:t xml:space="preserve">701) </w:t>
      </w:r>
      <w:r>
        <w:rPr>
          <w:szCs w:val="24"/>
        </w:rPr>
        <w:t xml:space="preserve">– year 3 students plan and execute a social enterprise. </w:t>
      </w:r>
      <w:r w:rsidR="00672E95">
        <w:rPr>
          <w:szCs w:val="24"/>
        </w:rPr>
        <w:t>E</w:t>
      </w:r>
      <w:r>
        <w:rPr>
          <w:szCs w:val="24"/>
        </w:rPr>
        <w:t xml:space="preserve">xamples include a study trip to the World Expo in Shanghai, selling and marketing of the National Rehabilitation Hospital calendar, an education project to promote access to third level, </w:t>
      </w:r>
      <w:r w:rsidR="00B36989">
        <w:rPr>
          <w:szCs w:val="24"/>
        </w:rPr>
        <w:t xml:space="preserve">a financial advice magazine for third level students, </w:t>
      </w:r>
      <w:r w:rsidR="00A81B00">
        <w:rPr>
          <w:szCs w:val="24"/>
        </w:rPr>
        <w:t xml:space="preserve">a healthy eating campaign, </w:t>
      </w:r>
      <w:r w:rsidR="00B36989">
        <w:rPr>
          <w:szCs w:val="24"/>
        </w:rPr>
        <w:t xml:space="preserve">a cookery </w:t>
      </w:r>
      <w:r w:rsidR="00A81B00">
        <w:rPr>
          <w:szCs w:val="24"/>
        </w:rPr>
        <w:t>academy</w:t>
      </w:r>
      <w:r w:rsidR="00B36989">
        <w:rPr>
          <w:szCs w:val="24"/>
        </w:rPr>
        <w:t xml:space="preserve"> and a newspaper for third level students.</w:t>
      </w:r>
    </w:p>
    <w:p w:rsidR="00B36989" w:rsidRDefault="00B36989" w:rsidP="004A5C47">
      <w:pPr>
        <w:ind w:left="709"/>
        <w:rPr>
          <w:szCs w:val="24"/>
        </w:rPr>
      </w:pPr>
      <w:r w:rsidRPr="00C4135A">
        <w:rPr>
          <w:b/>
          <w:szCs w:val="24"/>
        </w:rPr>
        <w:t>Stalls projects</w:t>
      </w:r>
      <w:r>
        <w:rPr>
          <w:szCs w:val="24"/>
        </w:rPr>
        <w:t xml:space="preserve"> – our year 1 students have run more than 100 stalls over the last </w:t>
      </w:r>
      <w:r w:rsidR="00286223">
        <w:rPr>
          <w:szCs w:val="24"/>
        </w:rPr>
        <w:t>1</w:t>
      </w:r>
      <w:r w:rsidR="00A81B00">
        <w:rPr>
          <w:szCs w:val="24"/>
        </w:rPr>
        <w:t>2</w:t>
      </w:r>
      <w:r>
        <w:rPr>
          <w:szCs w:val="24"/>
        </w:rPr>
        <w:t xml:space="preserve"> years in partnership with Dun L</w:t>
      </w:r>
      <w:r w:rsidR="00225F1D">
        <w:rPr>
          <w:szCs w:val="24"/>
        </w:rPr>
        <w:t>ao</w:t>
      </w:r>
      <w:r>
        <w:rPr>
          <w:szCs w:val="24"/>
        </w:rPr>
        <w:t>ghaire Rathdown County Council.</w:t>
      </w:r>
    </w:p>
    <w:p w:rsidR="00B36989" w:rsidRDefault="00B36989" w:rsidP="004A5C47">
      <w:pPr>
        <w:ind w:left="709"/>
        <w:rPr>
          <w:szCs w:val="24"/>
        </w:rPr>
      </w:pPr>
      <w:r w:rsidRPr="00C4135A">
        <w:rPr>
          <w:b/>
          <w:szCs w:val="24"/>
        </w:rPr>
        <w:t>Work placement</w:t>
      </w:r>
      <w:r w:rsidR="00D87C17">
        <w:rPr>
          <w:b/>
          <w:szCs w:val="24"/>
        </w:rPr>
        <w:t xml:space="preserve"> </w:t>
      </w:r>
      <w:r>
        <w:rPr>
          <w:szCs w:val="24"/>
        </w:rPr>
        <w:t xml:space="preserve">– </w:t>
      </w:r>
      <w:r w:rsidR="00D87C17">
        <w:rPr>
          <w:szCs w:val="24"/>
        </w:rPr>
        <w:t xml:space="preserve">year 2 (DL701) students spend one day a </w:t>
      </w:r>
      <w:r w:rsidR="000772D7">
        <w:rPr>
          <w:szCs w:val="24"/>
        </w:rPr>
        <w:t xml:space="preserve">week on work </w:t>
      </w:r>
      <w:r w:rsidR="00D87C17">
        <w:rPr>
          <w:szCs w:val="24"/>
        </w:rPr>
        <w:t xml:space="preserve">placement while </w:t>
      </w:r>
      <w:r>
        <w:rPr>
          <w:szCs w:val="24"/>
        </w:rPr>
        <w:t xml:space="preserve">year 3 </w:t>
      </w:r>
      <w:r w:rsidR="00D87C17">
        <w:rPr>
          <w:szCs w:val="24"/>
        </w:rPr>
        <w:t xml:space="preserve">(DL823) </w:t>
      </w:r>
      <w:r>
        <w:rPr>
          <w:szCs w:val="24"/>
        </w:rPr>
        <w:t xml:space="preserve">students spend </w:t>
      </w:r>
      <w:r w:rsidR="00D87C17">
        <w:rPr>
          <w:szCs w:val="24"/>
        </w:rPr>
        <w:t>four months</w:t>
      </w:r>
      <w:r>
        <w:rPr>
          <w:szCs w:val="24"/>
        </w:rPr>
        <w:t xml:space="preserve"> on work placement with enterprises at home and abroad.</w:t>
      </w:r>
    </w:p>
    <w:p w:rsidR="00225F1D" w:rsidRDefault="00B36989" w:rsidP="004A5C47">
      <w:pPr>
        <w:ind w:left="709"/>
        <w:rPr>
          <w:szCs w:val="24"/>
        </w:rPr>
      </w:pPr>
      <w:r w:rsidRPr="00C4135A">
        <w:rPr>
          <w:b/>
          <w:szCs w:val="24"/>
        </w:rPr>
        <w:t>Erasmus international study option</w:t>
      </w:r>
      <w:r>
        <w:rPr>
          <w:szCs w:val="24"/>
        </w:rPr>
        <w:t xml:space="preserve"> (</w:t>
      </w:r>
      <w:r w:rsidR="004E422A">
        <w:rPr>
          <w:szCs w:val="24"/>
        </w:rPr>
        <w:t>DL</w:t>
      </w:r>
      <w:r>
        <w:rPr>
          <w:szCs w:val="24"/>
        </w:rPr>
        <w:t xml:space="preserve">823) – year 3 students may spend </w:t>
      </w:r>
      <w:r w:rsidR="00D87C17">
        <w:rPr>
          <w:szCs w:val="24"/>
        </w:rPr>
        <w:t>four months</w:t>
      </w:r>
      <w:r>
        <w:rPr>
          <w:szCs w:val="24"/>
        </w:rPr>
        <w:t xml:space="preserve"> studying (through En</w:t>
      </w:r>
      <w:r w:rsidR="00A81B00">
        <w:rPr>
          <w:szCs w:val="24"/>
        </w:rPr>
        <w:t>glish) with our partner college</w:t>
      </w:r>
      <w:r>
        <w:rPr>
          <w:szCs w:val="24"/>
        </w:rPr>
        <w:t xml:space="preserve"> in </w:t>
      </w:r>
      <w:r w:rsidR="00A81B00">
        <w:rPr>
          <w:szCs w:val="24"/>
        </w:rPr>
        <w:t xml:space="preserve">Grenoble, </w:t>
      </w:r>
      <w:r>
        <w:rPr>
          <w:szCs w:val="24"/>
        </w:rPr>
        <w:t>France</w:t>
      </w:r>
      <w:r w:rsidR="00225F1D">
        <w:rPr>
          <w:szCs w:val="24"/>
        </w:rPr>
        <w:t>.</w:t>
      </w:r>
    </w:p>
    <w:p w:rsidR="00431659" w:rsidRPr="00431659" w:rsidRDefault="00431659" w:rsidP="004A5C47">
      <w:pPr>
        <w:ind w:left="709"/>
        <w:rPr>
          <w:szCs w:val="24"/>
        </w:rPr>
      </w:pPr>
      <w:r w:rsidRPr="00C4135A">
        <w:rPr>
          <w:b/>
          <w:szCs w:val="24"/>
        </w:rPr>
        <w:lastRenderedPageBreak/>
        <w:t>Student Enterprise Society</w:t>
      </w:r>
      <w:r w:rsidRPr="004E422A">
        <w:rPr>
          <w:szCs w:val="24"/>
        </w:rPr>
        <w:t xml:space="preserve"> – </w:t>
      </w:r>
      <w:r>
        <w:rPr>
          <w:szCs w:val="24"/>
        </w:rPr>
        <w:t xml:space="preserve">open to all students with an entrepreneurial flair – Society of the Year 2013 </w:t>
      </w:r>
      <w:r w:rsidR="00774A44">
        <w:rPr>
          <w:szCs w:val="24"/>
        </w:rPr>
        <w:t xml:space="preserve">and 2016 </w:t>
      </w:r>
      <w:r>
        <w:rPr>
          <w:szCs w:val="24"/>
        </w:rPr>
        <w:t>(see: ‘IADT Enterprise Society’ on Facebook</w:t>
      </w:r>
      <w:r w:rsidRPr="00C4135A">
        <w:rPr>
          <w:szCs w:val="24"/>
        </w:rPr>
        <w:t>)</w:t>
      </w:r>
      <w:r>
        <w:rPr>
          <w:szCs w:val="24"/>
        </w:rPr>
        <w:t xml:space="preserve"> </w:t>
      </w:r>
    </w:p>
    <w:p w:rsidR="00190CCA" w:rsidRPr="002B0CDA" w:rsidRDefault="00190CCA" w:rsidP="00431659">
      <w:pPr>
        <w:spacing w:line="276" w:lineRule="auto"/>
        <w:ind w:left="709"/>
        <w:rPr>
          <w:b/>
          <w:sz w:val="28"/>
          <w:szCs w:val="28"/>
        </w:rPr>
      </w:pPr>
      <w:r w:rsidRPr="002B0CDA">
        <w:rPr>
          <w:b/>
          <w:sz w:val="28"/>
          <w:szCs w:val="28"/>
        </w:rPr>
        <w:t xml:space="preserve">Anything </w:t>
      </w:r>
      <w:r w:rsidR="00592306" w:rsidRPr="002B0CDA">
        <w:rPr>
          <w:b/>
          <w:sz w:val="28"/>
          <w:szCs w:val="28"/>
        </w:rPr>
        <w:t xml:space="preserve">else </w:t>
      </w:r>
      <w:r w:rsidRPr="002B0CDA">
        <w:rPr>
          <w:b/>
          <w:sz w:val="28"/>
          <w:szCs w:val="28"/>
        </w:rPr>
        <w:t xml:space="preserve">different about the </w:t>
      </w:r>
      <w:r w:rsidR="00592306" w:rsidRPr="002B0CDA">
        <w:rPr>
          <w:b/>
          <w:sz w:val="28"/>
          <w:szCs w:val="28"/>
        </w:rPr>
        <w:t>degrees</w:t>
      </w:r>
      <w:r w:rsidRPr="002B0CDA">
        <w:rPr>
          <w:b/>
          <w:sz w:val="28"/>
          <w:szCs w:val="28"/>
        </w:rPr>
        <w:t>?</w:t>
      </w:r>
    </w:p>
    <w:p w:rsidR="00190CCA" w:rsidRDefault="00190CCA" w:rsidP="00672E95">
      <w:pPr>
        <w:ind w:left="709"/>
        <w:rPr>
          <w:szCs w:val="24"/>
        </w:rPr>
      </w:pPr>
      <w:r>
        <w:rPr>
          <w:szCs w:val="24"/>
        </w:rPr>
        <w:t>Our class sizes range from 3</w:t>
      </w:r>
      <w:r w:rsidR="008F1C7E">
        <w:rPr>
          <w:szCs w:val="24"/>
        </w:rPr>
        <w:t>0</w:t>
      </w:r>
      <w:r>
        <w:rPr>
          <w:szCs w:val="24"/>
        </w:rPr>
        <w:t xml:space="preserve"> to 50. This facilitates a close working relationship between students and staff. On-going feedback and continuous assessment projects are </w:t>
      </w:r>
      <w:r w:rsidR="000772D7">
        <w:rPr>
          <w:szCs w:val="24"/>
        </w:rPr>
        <w:t xml:space="preserve">key </w:t>
      </w:r>
      <w:r>
        <w:rPr>
          <w:szCs w:val="24"/>
        </w:rPr>
        <w:t xml:space="preserve">features of </w:t>
      </w:r>
      <w:r w:rsidR="000772D7">
        <w:rPr>
          <w:szCs w:val="24"/>
        </w:rPr>
        <w:t>our degree programmes</w:t>
      </w:r>
      <w:r>
        <w:rPr>
          <w:szCs w:val="24"/>
        </w:rPr>
        <w:t>.</w:t>
      </w:r>
    </w:p>
    <w:p w:rsidR="004A5C47" w:rsidRDefault="004A5C47" w:rsidP="00431659">
      <w:pPr>
        <w:spacing w:line="276" w:lineRule="auto"/>
        <w:ind w:left="709"/>
        <w:rPr>
          <w:szCs w:val="24"/>
        </w:rPr>
      </w:pPr>
    </w:p>
    <w:p w:rsidR="00592306" w:rsidRPr="002B0CDA" w:rsidRDefault="00592306" w:rsidP="00431659">
      <w:pPr>
        <w:spacing w:line="276" w:lineRule="auto"/>
        <w:ind w:left="709"/>
        <w:rPr>
          <w:b/>
          <w:sz w:val="28"/>
          <w:szCs w:val="28"/>
        </w:rPr>
      </w:pPr>
      <w:r w:rsidRPr="002B0CDA">
        <w:rPr>
          <w:b/>
          <w:sz w:val="28"/>
          <w:szCs w:val="28"/>
        </w:rPr>
        <w:t>How do I get onto the degrees?</w:t>
      </w:r>
    </w:p>
    <w:p w:rsidR="00592306" w:rsidRDefault="00592306" w:rsidP="00672E95">
      <w:pPr>
        <w:ind w:left="709"/>
        <w:rPr>
          <w:szCs w:val="24"/>
        </w:rPr>
      </w:pPr>
      <w:r w:rsidRPr="002B0CDA">
        <w:rPr>
          <w:b/>
          <w:szCs w:val="24"/>
        </w:rPr>
        <w:t>Year 1</w:t>
      </w:r>
      <w:r>
        <w:rPr>
          <w:szCs w:val="24"/>
        </w:rPr>
        <w:t xml:space="preserve"> – admission is through the CAO. CAO points typically range between 2</w:t>
      </w:r>
      <w:r w:rsidR="00286223">
        <w:rPr>
          <w:szCs w:val="24"/>
        </w:rPr>
        <w:t>5</w:t>
      </w:r>
      <w:r w:rsidR="006525FF">
        <w:rPr>
          <w:szCs w:val="24"/>
        </w:rPr>
        <w:t xml:space="preserve">0 and </w:t>
      </w:r>
      <w:r w:rsidR="00286223">
        <w:rPr>
          <w:szCs w:val="24"/>
        </w:rPr>
        <w:t>350</w:t>
      </w:r>
      <w:r w:rsidR="006525FF">
        <w:rPr>
          <w:szCs w:val="24"/>
        </w:rPr>
        <w:t xml:space="preserve"> with a ten year</w:t>
      </w:r>
      <w:r>
        <w:rPr>
          <w:szCs w:val="24"/>
        </w:rPr>
        <w:t xml:space="preserve"> average of 300. The 201</w:t>
      </w:r>
      <w:r w:rsidR="000772D7">
        <w:rPr>
          <w:szCs w:val="24"/>
        </w:rPr>
        <w:t>6</w:t>
      </w:r>
      <w:r w:rsidR="008F1C7E">
        <w:rPr>
          <w:szCs w:val="24"/>
        </w:rPr>
        <w:t xml:space="preserve"> first round</w:t>
      </w:r>
      <w:r>
        <w:rPr>
          <w:szCs w:val="24"/>
        </w:rPr>
        <w:t xml:space="preserve"> cut-off for DL701 was 2</w:t>
      </w:r>
      <w:r w:rsidR="003611D8">
        <w:rPr>
          <w:szCs w:val="24"/>
        </w:rPr>
        <w:t xml:space="preserve">00 and for DL823 </w:t>
      </w:r>
      <w:r w:rsidR="004A5C47">
        <w:rPr>
          <w:szCs w:val="24"/>
        </w:rPr>
        <w:t xml:space="preserve">it </w:t>
      </w:r>
      <w:r w:rsidR="003611D8">
        <w:rPr>
          <w:szCs w:val="24"/>
        </w:rPr>
        <w:t>was 2</w:t>
      </w:r>
      <w:r w:rsidR="000772D7">
        <w:rPr>
          <w:szCs w:val="24"/>
        </w:rPr>
        <w:t>2</w:t>
      </w:r>
      <w:r w:rsidR="003611D8">
        <w:rPr>
          <w:szCs w:val="24"/>
        </w:rPr>
        <w:t>5 points.</w:t>
      </w:r>
    </w:p>
    <w:p w:rsidR="00774A44" w:rsidRDefault="00AB67A8" w:rsidP="00672E95">
      <w:pPr>
        <w:ind w:left="709"/>
        <w:rPr>
          <w:szCs w:val="24"/>
        </w:rPr>
      </w:pPr>
      <w:r>
        <w:rPr>
          <w:szCs w:val="24"/>
        </w:rPr>
        <w:t xml:space="preserve">The </w:t>
      </w:r>
      <w:r w:rsidRPr="00AB67A8">
        <w:rPr>
          <w:b/>
          <w:szCs w:val="24"/>
        </w:rPr>
        <w:t>minimum entry requirements</w:t>
      </w:r>
      <w:r>
        <w:rPr>
          <w:szCs w:val="24"/>
        </w:rPr>
        <w:t xml:space="preserve"> for DL701 are five </w:t>
      </w:r>
      <w:r w:rsidR="00C61390">
        <w:rPr>
          <w:szCs w:val="24"/>
        </w:rPr>
        <w:t>O6/H7’s</w:t>
      </w:r>
      <w:r>
        <w:rPr>
          <w:szCs w:val="24"/>
        </w:rPr>
        <w:t xml:space="preserve"> including Maths and English. The minimum entry requirements for DL823 are two </w:t>
      </w:r>
      <w:r w:rsidR="00C61390">
        <w:rPr>
          <w:szCs w:val="24"/>
        </w:rPr>
        <w:t>H5</w:t>
      </w:r>
      <w:r>
        <w:rPr>
          <w:szCs w:val="24"/>
        </w:rPr>
        <w:t>’</w:t>
      </w:r>
      <w:r w:rsidR="00155C98">
        <w:rPr>
          <w:szCs w:val="24"/>
        </w:rPr>
        <w:t>s</w:t>
      </w:r>
      <w:r>
        <w:rPr>
          <w:szCs w:val="24"/>
        </w:rPr>
        <w:t xml:space="preserve"> at and four </w:t>
      </w:r>
      <w:r w:rsidR="00C61390">
        <w:rPr>
          <w:szCs w:val="24"/>
        </w:rPr>
        <w:t>O6/H7’s</w:t>
      </w:r>
      <w:r>
        <w:rPr>
          <w:szCs w:val="24"/>
        </w:rPr>
        <w:t xml:space="preserve"> including Maths and English. A ‘</w:t>
      </w:r>
      <w:r w:rsidR="00C61390">
        <w:rPr>
          <w:szCs w:val="24"/>
        </w:rPr>
        <w:t>F2</w:t>
      </w:r>
      <w:r>
        <w:rPr>
          <w:szCs w:val="24"/>
        </w:rPr>
        <w:t>’</w:t>
      </w:r>
      <w:r w:rsidR="00C61390">
        <w:rPr>
          <w:szCs w:val="24"/>
        </w:rPr>
        <w:t xml:space="preserve"> grade</w:t>
      </w:r>
      <w:r>
        <w:rPr>
          <w:szCs w:val="24"/>
        </w:rPr>
        <w:t xml:space="preserve"> in Foundation Maths is accepted for these purposes.</w:t>
      </w:r>
    </w:p>
    <w:p w:rsidR="002B0CDA" w:rsidRDefault="00592306" w:rsidP="00F83CC5">
      <w:pPr>
        <w:ind w:left="709"/>
        <w:rPr>
          <w:szCs w:val="24"/>
        </w:rPr>
      </w:pPr>
      <w:r w:rsidRPr="002B0CDA">
        <w:rPr>
          <w:b/>
          <w:szCs w:val="24"/>
        </w:rPr>
        <w:t>Years 2, 3 and 4</w:t>
      </w:r>
      <w:r>
        <w:rPr>
          <w:szCs w:val="24"/>
        </w:rPr>
        <w:t xml:space="preserve"> – transfer students from other colleges may enter at advanced stages depending on their </w:t>
      </w:r>
      <w:r w:rsidR="003611D8">
        <w:rPr>
          <w:szCs w:val="24"/>
        </w:rPr>
        <w:t>previous</w:t>
      </w:r>
      <w:r>
        <w:rPr>
          <w:szCs w:val="24"/>
        </w:rPr>
        <w:t xml:space="preserve"> studies</w:t>
      </w:r>
      <w:r w:rsidR="003611D8">
        <w:rPr>
          <w:szCs w:val="24"/>
        </w:rPr>
        <w:t xml:space="preserve"> and work experience</w:t>
      </w:r>
      <w:r w:rsidR="00286223">
        <w:rPr>
          <w:szCs w:val="24"/>
        </w:rPr>
        <w:t>. Applications are to be mad</w:t>
      </w:r>
      <w:r w:rsidR="00B9136B">
        <w:rPr>
          <w:szCs w:val="24"/>
        </w:rPr>
        <w:t xml:space="preserve">e via the CAO (see: </w:t>
      </w:r>
      <w:hyperlink r:id="rId6" w:history="1">
        <w:r w:rsidR="00672E95" w:rsidRPr="00C85E94">
          <w:rPr>
            <w:rStyle w:val="Hyperlink"/>
            <w:szCs w:val="24"/>
          </w:rPr>
          <w:t>www.cao.ie</w:t>
        </w:r>
      </w:hyperlink>
      <w:r w:rsidR="00672E95">
        <w:rPr>
          <w:szCs w:val="24"/>
        </w:rPr>
        <w:t xml:space="preserve"> </w:t>
      </w:r>
      <w:r w:rsidR="00B9136B">
        <w:rPr>
          <w:szCs w:val="24"/>
        </w:rPr>
        <w:t>)</w:t>
      </w:r>
      <w:r w:rsidR="00286223">
        <w:rPr>
          <w:szCs w:val="24"/>
        </w:rPr>
        <w:t xml:space="preserve">. </w:t>
      </w:r>
      <w:r>
        <w:rPr>
          <w:szCs w:val="24"/>
        </w:rPr>
        <w:t>Please email Ms. Therese Moylan at</w:t>
      </w:r>
      <w:r w:rsidR="006525FF">
        <w:rPr>
          <w:szCs w:val="24"/>
        </w:rPr>
        <w:t>:</w:t>
      </w:r>
      <w:r>
        <w:rPr>
          <w:szCs w:val="24"/>
        </w:rPr>
        <w:t xml:space="preserve"> </w:t>
      </w:r>
      <w:hyperlink r:id="rId7" w:history="1">
        <w:r w:rsidRPr="00FD56B3">
          <w:rPr>
            <w:rStyle w:val="Hyperlink"/>
            <w:szCs w:val="24"/>
          </w:rPr>
          <w:t>therese.moylan@iadt.ie</w:t>
        </w:r>
      </w:hyperlink>
      <w:r>
        <w:rPr>
          <w:szCs w:val="24"/>
        </w:rPr>
        <w:t xml:space="preserve"> for more details.</w:t>
      </w:r>
      <w:r w:rsidR="00437D2D">
        <w:rPr>
          <w:szCs w:val="24"/>
        </w:rPr>
        <w:t xml:space="preserve"> </w:t>
      </w:r>
      <w:r w:rsidR="00C0755D">
        <w:rPr>
          <w:szCs w:val="24"/>
        </w:rPr>
        <w:t xml:space="preserve">A selection of </w:t>
      </w:r>
      <w:r w:rsidR="00437D2D">
        <w:rPr>
          <w:szCs w:val="24"/>
        </w:rPr>
        <w:t xml:space="preserve">FETAC courses </w:t>
      </w:r>
      <w:r w:rsidR="00C0755D">
        <w:rPr>
          <w:szCs w:val="24"/>
        </w:rPr>
        <w:t>which qualify for advanced entry</w:t>
      </w:r>
      <w:r w:rsidR="00437D2D">
        <w:rPr>
          <w:szCs w:val="24"/>
        </w:rPr>
        <w:t xml:space="preserve"> to our entrepreneurship degrees </w:t>
      </w:r>
      <w:r w:rsidR="00C0755D">
        <w:rPr>
          <w:szCs w:val="24"/>
        </w:rPr>
        <w:t>can be found</w:t>
      </w:r>
      <w:r w:rsidR="00437D2D">
        <w:rPr>
          <w:szCs w:val="24"/>
        </w:rPr>
        <w:t xml:space="preserve"> in Appendix </w:t>
      </w:r>
      <w:r w:rsidR="00774A44">
        <w:rPr>
          <w:szCs w:val="24"/>
        </w:rPr>
        <w:t>3</w:t>
      </w:r>
      <w:r w:rsidR="00437D2D">
        <w:rPr>
          <w:szCs w:val="24"/>
        </w:rPr>
        <w:t>.</w:t>
      </w:r>
      <w:r w:rsidR="00F83CC5">
        <w:rPr>
          <w:szCs w:val="24"/>
        </w:rPr>
        <w:t xml:space="preserve"> It is also possible to recognise appropriate work experience for advanced admission purposes.</w:t>
      </w:r>
    </w:p>
    <w:p w:rsidR="00F83CC5" w:rsidRDefault="00F83CC5" w:rsidP="00F83CC5">
      <w:pPr>
        <w:ind w:left="709"/>
        <w:rPr>
          <w:b/>
          <w:szCs w:val="24"/>
        </w:rPr>
      </w:pPr>
    </w:p>
    <w:p w:rsidR="00592306" w:rsidRPr="002B0CDA" w:rsidRDefault="003C12EF" w:rsidP="00431659">
      <w:pPr>
        <w:spacing w:line="276" w:lineRule="auto"/>
        <w:ind w:left="709"/>
        <w:rPr>
          <w:b/>
          <w:sz w:val="28"/>
          <w:szCs w:val="28"/>
        </w:rPr>
      </w:pPr>
      <w:r w:rsidRPr="002B0CDA">
        <w:rPr>
          <w:b/>
          <w:sz w:val="28"/>
          <w:szCs w:val="28"/>
        </w:rPr>
        <w:t>Want more information?</w:t>
      </w:r>
    </w:p>
    <w:p w:rsidR="004262A2" w:rsidRPr="004262A2" w:rsidRDefault="004262A2" w:rsidP="00431659">
      <w:pPr>
        <w:spacing w:line="276" w:lineRule="auto"/>
        <w:ind w:left="709"/>
        <w:rPr>
          <w:szCs w:val="24"/>
        </w:rPr>
      </w:pPr>
      <w:r w:rsidRPr="004262A2">
        <w:rPr>
          <w:szCs w:val="24"/>
        </w:rPr>
        <w:t>Subscri</w:t>
      </w:r>
      <w:r>
        <w:rPr>
          <w:szCs w:val="24"/>
        </w:rPr>
        <w:t xml:space="preserve">be to </w:t>
      </w:r>
      <w:r w:rsidR="00720A18">
        <w:rPr>
          <w:szCs w:val="24"/>
        </w:rPr>
        <w:t xml:space="preserve">our </w:t>
      </w:r>
      <w:r>
        <w:rPr>
          <w:szCs w:val="24"/>
        </w:rPr>
        <w:t xml:space="preserve">monthly email newsletter at: </w:t>
      </w:r>
      <w:hyperlink r:id="rId8" w:history="1">
        <w:r w:rsidR="00C61390">
          <w:rPr>
            <w:rStyle w:val="Hyperlink"/>
            <w:szCs w:val="24"/>
          </w:rPr>
          <w:t>http://eepurl.com/chvHwL</w:t>
        </w:r>
      </w:hyperlink>
    </w:p>
    <w:p w:rsidR="00D77C31" w:rsidRDefault="00D77C31" w:rsidP="00D77C31">
      <w:pPr>
        <w:spacing w:line="276" w:lineRule="auto"/>
        <w:ind w:left="709"/>
        <w:rPr>
          <w:rFonts w:eastAsiaTheme="minorEastAsia"/>
          <w:noProof/>
          <w:szCs w:val="24"/>
          <w:lang w:eastAsia="en-IE"/>
        </w:rPr>
      </w:pPr>
      <w:r>
        <w:rPr>
          <w:rFonts w:eastAsiaTheme="minorEastAsia"/>
          <w:noProof/>
          <w:szCs w:val="24"/>
          <w:lang w:eastAsia="en-IE"/>
        </w:rPr>
        <w:t xml:space="preserve">Department website: </w:t>
      </w:r>
      <w:hyperlink r:id="rId9" w:history="1">
        <w:r w:rsidRPr="004D7C3A">
          <w:rPr>
            <w:rStyle w:val="Hyperlink"/>
            <w:rFonts w:eastAsiaTheme="minorEastAsia"/>
            <w:noProof/>
            <w:szCs w:val="24"/>
            <w:lang w:eastAsia="en-IE"/>
          </w:rPr>
          <w:t>http://www.iadtentrepreneurship.com/</w:t>
        </w:r>
      </w:hyperlink>
      <w:r>
        <w:rPr>
          <w:rFonts w:eastAsiaTheme="minorEastAsia"/>
          <w:noProof/>
          <w:szCs w:val="24"/>
          <w:lang w:eastAsia="en-IE"/>
        </w:rPr>
        <w:t xml:space="preserve"> </w:t>
      </w:r>
    </w:p>
    <w:p w:rsidR="00D77C31" w:rsidRDefault="00D77C31" w:rsidP="00D77C31">
      <w:pPr>
        <w:spacing w:line="276" w:lineRule="auto"/>
        <w:ind w:left="709"/>
        <w:rPr>
          <w:rFonts w:eastAsiaTheme="minorEastAsia"/>
          <w:noProof/>
          <w:szCs w:val="24"/>
          <w:lang w:eastAsia="en-IE"/>
        </w:rPr>
      </w:pPr>
      <w:r>
        <w:rPr>
          <w:rFonts w:eastAsiaTheme="minorEastAsia"/>
          <w:noProof/>
          <w:szCs w:val="24"/>
          <w:lang w:eastAsia="en-IE"/>
        </w:rPr>
        <w:t xml:space="preserve">Department Facebook page: </w:t>
      </w:r>
      <w:hyperlink r:id="rId10" w:history="1">
        <w:r w:rsidRPr="004D7C3A">
          <w:rPr>
            <w:rStyle w:val="Hyperlink"/>
            <w:rFonts w:eastAsiaTheme="minorEastAsia"/>
            <w:noProof/>
            <w:szCs w:val="24"/>
            <w:lang w:eastAsia="en-IE"/>
          </w:rPr>
          <w:t>http://goo.gl/z4Wz5r</w:t>
        </w:r>
      </w:hyperlink>
      <w:r>
        <w:rPr>
          <w:rFonts w:eastAsiaTheme="minorEastAsia"/>
          <w:noProof/>
          <w:szCs w:val="24"/>
          <w:lang w:eastAsia="en-IE"/>
        </w:rPr>
        <w:t xml:space="preserve"> </w:t>
      </w:r>
    </w:p>
    <w:p w:rsidR="00D77C31" w:rsidRDefault="00D77C31" w:rsidP="00D77C31">
      <w:pPr>
        <w:spacing w:line="276" w:lineRule="auto"/>
        <w:ind w:left="709"/>
        <w:rPr>
          <w:rFonts w:eastAsiaTheme="minorEastAsia"/>
          <w:noProof/>
          <w:szCs w:val="24"/>
          <w:lang w:eastAsia="en-IE"/>
        </w:rPr>
      </w:pPr>
      <w:r>
        <w:rPr>
          <w:rFonts w:eastAsiaTheme="minorEastAsia"/>
          <w:noProof/>
          <w:szCs w:val="24"/>
          <w:lang w:eastAsia="en-IE"/>
        </w:rPr>
        <w:t xml:space="preserve">Graduate Linkedin group: </w:t>
      </w:r>
      <w:hyperlink r:id="rId11" w:history="1">
        <w:r w:rsidRPr="004D7C3A">
          <w:rPr>
            <w:rStyle w:val="Hyperlink"/>
            <w:rFonts w:eastAsiaTheme="minorEastAsia"/>
            <w:noProof/>
            <w:szCs w:val="24"/>
            <w:lang w:eastAsia="en-IE"/>
          </w:rPr>
          <w:t>http://goo.gl/BUQYcI</w:t>
        </w:r>
      </w:hyperlink>
      <w:r>
        <w:rPr>
          <w:rFonts w:eastAsiaTheme="minorEastAsia"/>
          <w:noProof/>
          <w:szCs w:val="24"/>
          <w:lang w:eastAsia="en-IE"/>
        </w:rPr>
        <w:t xml:space="preserve"> </w:t>
      </w:r>
    </w:p>
    <w:p w:rsidR="004262A2" w:rsidRDefault="004262A2" w:rsidP="00431659">
      <w:pPr>
        <w:spacing w:line="276" w:lineRule="auto"/>
        <w:ind w:left="709"/>
        <w:rPr>
          <w:rFonts w:eastAsiaTheme="minorEastAsia"/>
          <w:noProof/>
          <w:szCs w:val="24"/>
          <w:lang w:eastAsia="en-IE"/>
        </w:rPr>
      </w:pPr>
      <w:r>
        <w:rPr>
          <w:rFonts w:eastAsiaTheme="minorEastAsia"/>
          <w:noProof/>
          <w:szCs w:val="24"/>
          <w:lang w:eastAsia="en-IE"/>
        </w:rPr>
        <w:t xml:space="preserve">Student Enterprise Society Facebook page: </w:t>
      </w:r>
      <w:hyperlink r:id="rId12" w:history="1">
        <w:r w:rsidR="00AB67A8" w:rsidRPr="005829D2">
          <w:rPr>
            <w:rStyle w:val="Hyperlink"/>
          </w:rPr>
          <w:t>https://goo.gl/0cmhpN</w:t>
        </w:r>
      </w:hyperlink>
      <w:r w:rsidR="00AB67A8">
        <w:t xml:space="preserve"> </w:t>
      </w:r>
    </w:p>
    <w:p w:rsidR="00415E82" w:rsidRDefault="00321CA1" w:rsidP="00431659">
      <w:pPr>
        <w:spacing w:line="276" w:lineRule="auto"/>
        <w:ind w:left="709"/>
        <w:rPr>
          <w:szCs w:val="24"/>
        </w:rPr>
      </w:pPr>
      <w:r>
        <w:rPr>
          <w:szCs w:val="24"/>
        </w:rPr>
        <w:t xml:space="preserve">Email contacts: </w:t>
      </w:r>
      <w:hyperlink r:id="rId13" w:history="1">
        <w:r w:rsidRPr="00FD56B3">
          <w:rPr>
            <w:rStyle w:val="Hyperlink"/>
            <w:szCs w:val="24"/>
          </w:rPr>
          <w:t>conor.heagney@iadt.ie</w:t>
        </w:r>
      </w:hyperlink>
      <w:r>
        <w:rPr>
          <w:szCs w:val="24"/>
        </w:rPr>
        <w:t xml:space="preserve"> and </w:t>
      </w:r>
      <w:hyperlink r:id="rId14" w:history="1">
        <w:r w:rsidRPr="00FD56B3">
          <w:rPr>
            <w:rStyle w:val="Hyperlink"/>
            <w:szCs w:val="24"/>
          </w:rPr>
          <w:t>therese.moylan@iadt.ie</w:t>
        </w:r>
      </w:hyperlink>
    </w:p>
    <w:p w:rsidR="00321CA1" w:rsidRDefault="00321CA1" w:rsidP="00431659">
      <w:pPr>
        <w:spacing w:line="276" w:lineRule="auto"/>
        <w:ind w:left="709"/>
        <w:rPr>
          <w:szCs w:val="24"/>
        </w:rPr>
      </w:pPr>
      <w:r>
        <w:rPr>
          <w:szCs w:val="24"/>
        </w:rPr>
        <w:t>Phone contact</w:t>
      </w:r>
      <w:r w:rsidR="006525FF">
        <w:rPr>
          <w:szCs w:val="24"/>
        </w:rPr>
        <w:t>s</w:t>
      </w:r>
      <w:r>
        <w:rPr>
          <w:szCs w:val="24"/>
        </w:rPr>
        <w:t>: 01 – 2394 753</w:t>
      </w:r>
      <w:r w:rsidR="00153ECC">
        <w:rPr>
          <w:szCs w:val="24"/>
        </w:rPr>
        <w:t xml:space="preserve"> and 01 – 2394 623</w:t>
      </w:r>
      <w:r>
        <w:rPr>
          <w:szCs w:val="24"/>
        </w:rPr>
        <w:t>.</w:t>
      </w:r>
    </w:p>
    <w:p w:rsidR="002B0CDA" w:rsidRDefault="002B0CD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06628" w:rsidRPr="00806628" w:rsidRDefault="00806628" w:rsidP="00806628">
      <w:pPr>
        <w:jc w:val="center"/>
        <w:rPr>
          <w:b/>
          <w:sz w:val="28"/>
          <w:szCs w:val="28"/>
        </w:rPr>
      </w:pPr>
      <w:r w:rsidRPr="00806628">
        <w:rPr>
          <w:b/>
          <w:sz w:val="28"/>
          <w:szCs w:val="28"/>
        </w:rPr>
        <w:lastRenderedPageBreak/>
        <w:t xml:space="preserve">Appendix 1.  A Selection of IADT Entrepreneurship Alumni </w:t>
      </w:r>
    </w:p>
    <w:p w:rsidR="00806628" w:rsidRPr="00806628" w:rsidRDefault="00806628" w:rsidP="00806628">
      <w:pPr>
        <w:jc w:val="center"/>
        <w:rPr>
          <w:b/>
          <w:sz w:val="28"/>
          <w:szCs w:val="28"/>
        </w:rPr>
      </w:pPr>
      <w:r w:rsidRPr="00806628">
        <w:rPr>
          <w:b/>
          <w:sz w:val="28"/>
          <w:szCs w:val="28"/>
        </w:rPr>
        <w:t xml:space="preserve">Postgraduate Programmes.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499"/>
      </w:tblGrid>
      <w:tr w:rsidR="00806628" w:rsidTr="00A81B00">
        <w:tc>
          <w:tcPr>
            <w:tcW w:w="5070" w:type="dxa"/>
          </w:tcPr>
          <w:p w:rsidR="00806628" w:rsidRPr="009407A7" w:rsidRDefault="00806628" w:rsidP="00A81B00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Postgraduate</w:t>
            </w:r>
            <w:r w:rsidRPr="009407A7">
              <w:rPr>
                <w:b/>
                <w:szCs w:val="24"/>
              </w:rPr>
              <w:t xml:space="preserve"> Programme:</w:t>
            </w:r>
          </w:p>
        </w:tc>
        <w:tc>
          <w:tcPr>
            <w:tcW w:w="5499" w:type="dxa"/>
          </w:tcPr>
          <w:p w:rsidR="00806628" w:rsidRPr="009407A7" w:rsidRDefault="00806628" w:rsidP="00A81B00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University / </w:t>
            </w:r>
            <w:r w:rsidRPr="009407A7">
              <w:rPr>
                <w:b/>
                <w:szCs w:val="24"/>
              </w:rPr>
              <w:t>College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 xml:space="preserve">MSc in </w:t>
            </w:r>
            <w:hyperlink r:id="rId15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Strategic Management and Planning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UCD Michael Smurfit Graduate Business School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Style w:val="degree"/>
                <w:rFonts w:ascii="Arial" w:hAnsi="Arial" w:cs="Arial"/>
                <w:bCs/>
                <w:color w:val="auto"/>
                <w:szCs w:val="24"/>
                <w:bdr w:val="none" w:sz="0" w:space="0" w:color="auto" w:frame="1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MSc in Marketing Practice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UCD Michael Smurfit Graduate Business School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Style w:val="degree"/>
                <w:rFonts w:ascii="Arial" w:hAnsi="Arial" w:cs="Arial"/>
                <w:bCs/>
                <w:color w:val="auto"/>
                <w:szCs w:val="24"/>
                <w:bdr w:val="none" w:sz="0" w:space="0" w:color="auto" w:frame="1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MSc Business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University of Warwick, UK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 xml:space="preserve">MSc in </w:t>
            </w:r>
            <w:hyperlink r:id="rId16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Human Resources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DCU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shd w:val="clear" w:color="auto" w:fill="FFFFFF"/>
              <w:spacing w:line="480" w:lineRule="auto"/>
              <w:textAlignment w:val="baseline"/>
              <w:outlineLvl w:val="4"/>
              <w:rPr>
                <w:rFonts w:eastAsia="Times New Roman"/>
                <w:szCs w:val="24"/>
                <w:bdr w:val="none" w:sz="0" w:space="0" w:color="auto" w:frame="1"/>
                <w:lang w:eastAsia="en-IE"/>
              </w:rPr>
            </w:pPr>
            <w:r w:rsidRPr="00806628">
              <w:rPr>
                <w:rFonts w:eastAsia="Times New Roman"/>
                <w:szCs w:val="24"/>
                <w:bdr w:val="none" w:sz="0" w:space="0" w:color="auto" w:frame="1"/>
                <w:lang w:eastAsia="en-IE"/>
              </w:rPr>
              <w:t>MSc in Management Consultancy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UCD Michael Smurfit Graduate Business School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Masters in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 </w:t>
            </w:r>
            <w:hyperlink r:id="rId17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International Business</w:t>
              </w:r>
            </w:hyperlink>
          </w:p>
        </w:tc>
        <w:tc>
          <w:tcPr>
            <w:tcW w:w="5499" w:type="dxa"/>
          </w:tcPr>
          <w:p w:rsidR="00806628" w:rsidRPr="00806628" w:rsidRDefault="00C861DF" w:rsidP="00A81B00">
            <w:pPr>
              <w:spacing w:line="480" w:lineRule="auto"/>
              <w:rPr>
                <w:szCs w:val="24"/>
              </w:rPr>
            </w:pPr>
            <w:hyperlink r:id="rId18" w:tooltip="More details for this school" w:history="1">
              <w:r w:rsidR="00806628" w:rsidRPr="00806628">
                <w:rPr>
                  <w:rStyle w:val="Hyperlink"/>
                  <w:bCs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Nanyang Technological University</w:t>
              </w:r>
            </w:hyperlink>
            <w:r w:rsidR="00806628" w:rsidRPr="00806628">
              <w:rPr>
                <w:rStyle w:val="Hyperlink"/>
                <w:bCs/>
                <w:color w:val="auto"/>
                <w:szCs w:val="24"/>
                <w:u w:val="none"/>
                <w:bdr w:val="none" w:sz="0" w:space="0" w:color="auto" w:frame="1"/>
                <w:shd w:val="clear" w:color="auto" w:fill="FFFFFF"/>
              </w:rPr>
              <w:t>, Singapore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shd w:val="clear" w:color="auto" w:fill="FFFFFF"/>
              <w:spacing w:line="360" w:lineRule="auto"/>
              <w:textAlignment w:val="baseline"/>
              <w:outlineLvl w:val="4"/>
              <w:rPr>
                <w:szCs w:val="24"/>
              </w:rPr>
            </w:pPr>
            <w:r w:rsidRPr="00806628">
              <w:rPr>
                <w:rFonts w:eastAsia="Times New Roman"/>
                <w:szCs w:val="24"/>
                <w:bdr w:val="none" w:sz="0" w:space="0" w:color="auto" w:frame="1"/>
                <w:lang w:eastAsia="en-IE"/>
              </w:rPr>
              <w:t>Master of Business Studies in Strategic Management &amp; Planning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360" w:lineRule="auto"/>
              <w:rPr>
                <w:szCs w:val="24"/>
              </w:rPr>
            </w:pPr>
            <w:r w:rsidRPr="00806628">
              <w:rPr>
                <w:szCs w:val="24"/>
              </w:rPr>
              <w:t>UCD Michael Smurfit Graduate Business School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Style w:val="degree"/>
                <w:rFonts w:ascii="Arial" w:hAnsi="Arial" w:cs="Arial"/>
                <w:bCs/>
                <w:color w:val="auto"/>
                <w:szCs w:val="24"/>
                <w:bdr w:val="none" w:sz="0" w:space="0" w:color="auto" w:frame="1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Master of Business Administration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University of Mary, North Dakota, USA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 xml:space="preserve">MSc in </w:t>
            </w:r>
            <w:hyperlink r:id="rId19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Finance</w:t>
              </w:r>
            </w:hyperlink>
            <w:r w:rsidRPr="00806628">
              <w:rPr>
                <w:rStyle w:val="major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,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DIT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European Master in Labour Studies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The University of Milan, Italy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C861DF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hyperlink r:id="rId20" w:tooltip="Explore this field of study" w:history="1">
              <w:r w:rsidR="00806628" w:rsidRPr="007574C3">
                <w:rPr>
                  <w:rStyle w:val="Strong"/>
                  <w:rFonts w:ascii="Arial" w:hAnsi="Arial" w:cs="Arial"/>
                  <w:b w:val="0"/>
                  <w:color w:val="auto"/>
                  <w:szCs w:val="24"/>
                  <w:bdr w:val="none" w:sz="0" w:space="0" w:color="auto" w:frame="1"/>
                </w:rPr>
                <w:t>MSc</w:t>
              </w:r>
              <w:r w:rsidR="00806628" w:rsidRPr="007574C3">
                <w:rPr>
                  <w:rStyle w:val="apple-converted-space"/>
                  <w:rFonts w:ascii="Arial" w:hAnsi="Arial" w:cs="Arial"/>
                  <w:b/>
                  <w:color w:val="auto"/>
                  <w:szCs w:val="24"/>
                  <w:bdr w:val="none" w:sz="0" w:space="0" w:color="auto" w:frame="1"/>
                </w:rPr>
                <w:t> </w:t>
              </w:r>
              <w:r w:rsidR="00806628" w:rsidRPr="007574C3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in</w:t>
              </w:r>
              <w:r w:rsidR="00806628"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 xml:space="preserve"> International Business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DIT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MSc in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 </w:t>
            </w:r>
            <w:hyperlink r:id="rId21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Human Resource Management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UCD Michael Smurfit Graduate Business School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360" w:lineRule="auto"/>
              <w:textAlignment w:val="baseline"/>
              <w:outlineLvl w:val="4"/>
              <w:rPr>
                <w:rStyle w:val="degree"/>
                <w:rFonts w:ascii="Arial" w:hAnsi="Arial" w:cs="Arial"/>
                <w:bCs/>
                <w:color w:val="auto"/>
                <w:szCs w:val="24"/>
                <w:bdr w:val="none" w:sz="0" w:space="0" w:color="auto" w:frame="1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Grande Ecole programme (Master in Management)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EDHEC - France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MA in Public Relations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DIT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Strong"/>
                <w:rFonts w:ascii="Arial" w:hAnsi="Arial" w:cs="Arial"/>
                <w:b w:val="0"/>
                <w:color w:val="auto"/>
                <w:szCs w:val="24"/>
                <w:bdr w:val="none" w:sz="0" w:space="0" w:color="auto" w:frame="1"/>
              </w:rPr>
              <w:t>Masters in Marketing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DCU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MSc in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 </w:t>
            </w:r>
            <w:hyperlink r:id="rId22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Advertising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DIT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MSc in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 </w:t>
            </w:r>
            <w:hyperlink r:id="rId23" w:tooltip="Find users with this keyword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iBusiness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UCD Michael Smurfit Graduate Business School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MSc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 xml:space="preserve"> in </w:t>
            </w:r>
            <w:hyperlink r:id="rId24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Strategic Management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DIT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MSc in Marketing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UCD Michael Smurfit Graduate Business School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MBS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 xml:space="preserve"> in </w:t>
            </w:r>
            <w:hyperlink r:id="rId25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Retail Management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DIT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H.Dip in Economics</w:t>
            </w:r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UCD</w:t>
            </w:r>
          </w:p>
        </w:tc>
      </w:tr>
      <w:tr w:rsidR="00806628" w:rsidTr="00A81B00">
        <w:tc>
          <w:tcPr>
            <w:tcW w:w="5070" w:type="dxa"/>
          </w:tcPr>
          <w:p w:rsidR="00806628" w:rsidRPr="00806628" w:rsidRDefault="00806628" w:rsidP="00A81B00">
            <w:pPr>
              <w:pStyle w:val="Heading5"/>
              <w:shd w:val="clear" w:color="auto" w:fill="FFFFFF"/>
              <w:spacing w:before="0" w:line="480" w:lineRule="auto"/>
              <w:textAlignment w:val="baseline"/>
              <w:outlineLvl w:val="4"/>
              <w:rPr>
                <w:rFonts w:ascii="Arial" w:hAnsi="Arial" w:cs="Arial"/>
                <w:bCs/>
                <w:color w:val="auto"/>
                <w:szCs w:val="24"/>
              </w:rPr>
            </w:pPr>
            <w:r w:rsidRPr="00806628">
              <w:rPr>
                <w:rStyle w:val="degre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MSc in</w:t>
            </w:r>
            <w:r w:rsidRPr="00806628">
              <w:rPr>
                <w:rStyle w:val="apple-converted-space"/>
                <w:rFonts w:ascii="Arial" w:hAnsi="Arial" w:cs="Arial"/>
                <w:color w:val="auto"/>
                <w:szCs w:val="24"/>
                <w:bdr w:val="none" w:sz="0" w:space="0" w:color="auto" w:frame="1"/>
              </w:rPr>
              <w:t> </w:t>
            </w:r>
            <w:hyperlink r:id="rId26" w:tooltip="Explore this field of study" w:history="1">
              <w:r w:rsidRPr="0080662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  <w:bdr w:val="none" w:sz="0" w:space="0" w:color="auto" w:frame="1"/>
                </w:rPr>
                <w:t>Strategic Management</w:t>
              </w:r>
            </w:hyperlink>
          </w:p>
        </w:tc>
        <w:tc>
          <w:tcPr>
            <w:tcW w:w="5499" w:type="dxa"/>
          </w:tcPr>
          <w:p w:rsidR="00806628" w:rsidRPr="00806628" w:rsidRDefault="00806628" w:rsidP="00A81B00">
            <w:pPr>
              <w:spacing w:line="480" w:lineRule="auto"/>
              <w:rPr>
                <w:szCs w:val="24"/>
              </w:rPr>
            </w:pPr>
            <w:r w:rsidRPr="00806628">
              <w:rPr>
                <w:szCs w:val="24"/>
              </w:rPr>
              <w:t>DIT</w:t>
            </w:r>
          </w:p>
        </w:tc>
      </w:tr>
    </w:tbl>
    <w:p w:rsidR="00806628" w:rsidRDefault="00806628">
      <w:pPr>
        <w:rPr>
          <w:b/>
          <w:sz w:val="28"/>
          <w:szCs w:val="28"/>
        </w:rPr>
      </w:pPr>
    </w:p>
    <w:p w:rsidR="00977A2D" w:rsidRPr="002B0CDA" w:rsidRDefault="00806628" w:rsidP="00977A2D">
      <w:pPr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 2</w:t>
      </w:r>
      <w:r w:rsidR="00977A2D" w:rsidRPr="002B0CDA">
        <w:rPr>
          <w:b/>
          <w:sz w:val="28"/>
          <w:szCs w:val="28"/>
        </w:rPr>
        <w:t xml:space="preserve">. </w:t>
      </w:r>
      <w:r w:rsidR="000864F6" w:rsidRPr="002B0CDA">
        <w:rPr>
          <w:b/>
          <w:sz w:val="28"/>
          <w:szCs w:val="28"/>
        </w:rPr>
        <w:t xml:space="preserve"> </w:t>
      </w:r>
      <w:r w:rsidR="00EC08CB" w:rsidRPr="002B0CDA">
        <w:rPr>
          <w:b/>
          <w:sz w:val="28"/>
          <w:szCs w:val="28"/>
        </w:rPr>
        <w:t>‘</w:t>
      </w:r>
      <w:r w:rsidR="000864F6" w:rsidRPr="002B0CDA">
        <w:rPr>
          <w:b/>
          <w:sz w:val="28"/>
          <w:szCs w:val="28"/>
        </w:rPr>
        <w:t>IADT Entrepreneurship Alumni of the Week</w:t>
      </w:r>
      <w:r w:rsidR="00EC08CB" w:rsidRPr="002B0CDA">
        <w:rPr>
          <w:b/>
          <w:sz w:val="28"/>
          <w:szCs w:val="28"/>
        </w:rPr>
        <w:t>’</w:t>
      </w:r>
      <w:r w:rsidR="000864F6" w:rsidRPr="002B0CDA">
        <w:rPr>
          <w:b/>
          <w:sz w:val="28"/>
          <w:szCs w:val="28"/>
        </w:rPr>
        <w:t>.</w:t>
      </w:r>
    </w:p>
    <w:tbl>
      <w:tblPr>
        <w:tblStyle w:val="TableGrid"/>
        <w:tblW w:w="9653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"/>
        <w:gridCol w:w="5811"/>
      </w:tblGrid>
      <w:tr w:rsidR="00806628" w:rsidRPr="00286D76" w:rsidTr="00A21404">
        <w:tc>
          <w:tcPr>
            <w:tcW w:w="2410" w:type="dxa"/>
          </w:tcPr>
          <w:p w:rsidR="00806628" w:rsidRPr="005978E2" w:rsidRDefault="00806628" w:rsidP="00286223">
            <w:pPr>
              <w:rPr>
                <w:b/>
                <w:szCs w:val="24"/>
              </w:rPr>
            </w:pPr>
            <w:r w:rsidRPr="005978E2">
              <w:rPr>
                <w:b/>
                <w:szCs w:val="24"/>
              </w:rPr>
              <w:t>Alumni</w:t>
            </w:r>
          </w:p>
        </w:tc>
        <w:tc>
          <w:tcPr>
            <w:tcW w:w="1432" w:type="dxa"/>
            <w:gridSpan w:val="2"/>
          </w:tcPr>
          <w:p w:rsidR="00806628" w:rsidRPr="005978E2" w:rsidRDefault="00A21404" w:rsidP="00286223">
            <w:pPr>
              <w:jc w:val="center"/>
              <w:rPr>
                <w:b/>
                <w:szCs w:val="24"/>
              </w:rPr>
            </w:pPr>
            <w:r w:rsidRPr="00A21404">
              <w:rPr>
                <w:b/>
                <w:szCs w:val="24"/>
              </w:rPr>
              <w:t>Graduated</w:t>
            </w:r>
          </w:p>
        </w:tc>
        <w:tc>
          <w:tcPr>
            <w:tcW w:w="5811" w:type="dxa"/>
          </w:tcPr>
          <w:p w:rsidR="00806628" w:rsidRPr="005978E2" w:rsidRDefault="00806628" w:rsidP="00286223">
            <w:pPr>
              <w:rPr>
                <w:b/>
                <w:szCs w:val="24"/>
              </w:rPr>
            </w:pPr>
            <w:r w:rsidRPr="005978E2">
              <w:rPr>
                <w:b/>
                <w:szCs w:val="24"/>
              </w:rPr>
              <w:t>Business / Career</w:t>
            </w:r>
          </w:p>
        </w:tc>
      </w:tr>
      <w:tr w:rsidR="00F80913" w:rsidRPr="00286D76" w:rsidTr="00AB67A8">
        <w:tc>
          <w:tcPr>
            <w:tcW w:w="2410" w:type="dxa"/>
          </w:tcPr>
          <w:p w:rsidR="00F80913" w:rsidRPr="005978E2" w:rsidRDefault="00F80913" w:rsidP="000772D7">
            <w:r w:rsidRPr="005978E2">
              <w:t>Nicola Hoyne</w:t>
            </w:r>
          </w:p>
        </w:tc>
        <w:tc>
          <w:tcPr>
            <w:tcW w:w="1418" w:type="dxa"/>
          </w:tcPr>
          <w:p w:rsidR="00F80913" w:rsidRPr="005978E2" w:rsidRDefault="00F80913" w:rsidP="000772D7">
            <w:pPr>
              <w:jc w:val="center"/>
            </w:pPr>
            <w:r w:rsidRPr="005978E2">
              <w:t>2007</w:t>
            </w:r>
          </w:p>
        </w:tc>
        <w:tc>
          <w:tcPr>
            <w:tcW w:w="5825" w:type="dxa"/>
            <w:gridSpan w:val="2"/>
          </w:tcPr>
          <w:p w:rsidR="00F80913" w:rsidRPr="00A84703" w:rsidRDefault="00F80913" w:rsidP="000772D7">
            <w:r w:rsidRPr="00A84703">
              <w:t>Entrepreneur, My Shining Armour</w:t>
            </w:r>
          </w:p>
        </w:tc>
      </w:tr>
      <w:tr w:rsidR="00F80913" w:rsidRPr="00286D76" w:rsidTr="00AB67A8">
        <w:tc>
          <w:tcPr>
            <w:tcW w:w="2410" w:type="dxa"/>
          </w:tcPr>
          <w:p w:rsidR="00F80913" w:rsidRPr="005978E2" w:rsidRDefault="00F80913" w:rsidP="000772D7">
            <w:r w:rsidRPr="005978E2">
              <w:t>Aindreas Phelan</w:t>
            </w:r>
          </w:p>
        </w:tc>
        <w:tc>
          <w:tcPr>
            <w:tcW w:w="1418" w:type="dxa"/>
          </w:tcPr>
          <w:p w:rsidR="00F80913" w:rsidRPr="005978E2" w:rsidRDefault="00F80913" w:rsidP="000772D7">
            <w:pPr>
              <w:jc w:val="center"/>
            </w:pPr>
            <w:r w:rsidRPr="005978E2">
              <w:t>2008</w:t>
            </w:r>
          </w:p>
        </w:tc>
        <w:tc>
          <w:tcPr>
            <w:tcW w:w="5825" w:type="dxa"/>
            <w:gridSpan w:val="2"/>
          </w:tcPr>
          <w:p w:rsidR="00F80913" w:rsidRPr="00A84703" w:rsidRDefault="00F80913" w:rsidP="000772D7">
            <w:r w:rsidRPr="00A84703">
              <w:t>Digital marketing intrapreneur, Google</w:t>
            </w:r>
          </w:p>
        </w:tc>
      </w:tr>
      <w:tr w:rsidR="00F80913" w:rsidRPr="00286D76" w:rsidTr="00AB67A8">
        <w:tc>
          <w:tcPr>
            <w:tcW w:w="2410" w:type="dxa"/>
          </w:tcPr>
          <w:p w:rsidR="00F80913" w:rsidRPr="005978E2" w:rsidRDefault="00F80913" w:rsidP="000772D7">
            <w:r w:rsidRPr="005978E2">
              <w:t>Stephen Shannon</w:t>
            </w:r>
          </w:p>
        </w:tc>
        <w:tc>
          <w:tcPr>
            <w:tcW w:w="1418" w:type="dxa"/>
          </w:tcPr>
          <w:p w:rsidR="00F80913" w:rsidRPr="005978E2" w:rsidRDefault="00F80913" w:rsidP="000772D7">
            <w:pPr>
              <w:jc w:val="center"/>
            </w:pPr>
            <w:r w:rsidRPr="005978E2">
              <w:t>2008</w:t>
            </w:r>
          </w:p>
        </w:tc>
        <w:tc>
          <w:tcPr>
            <w:tcW w:w="5825" w:type="dxa"/>
            <w:gridSpan w:val="2"/>
          </w:tcPr>
          <w:p w:rsidR="00F80913" w:rsidRPr="00A84703" w:rsidRDefault="00F80913" w:rsidP="000772D7">
            <w:r w:rsidRPr="00A84703">
              <w:t>Entrepreneur – Matcha Ninja, Canada</w:t>
            </w:r>
          </w:p>
        </w:tc>
      </w:tr>
      <w:tr w:rsidR="00F80913" w:rsidRPr="00286D76" w:rsidTr="00AB67A8">
        <w:tc>
          <w:tcPr>
            <w:tcW w:w="2410" w:type="dxa"/>
          </w:tcPr>
          <w:p w:rsidR="00F80913" w:rsidRPr="005978E2" w:rsidRDefault="00F80913" w:rsidP="000772D7">
            <w:r w:rsidRPr="005978E2">
              <w:t>Lucy Rochford</w:t>
            </w:r>
          </w:p>
        </w:tc>
        <w:tc>
          <w:tcPr>
            <w:tcW w:w="1418" w:type="dxa"/>
          </w:tcPr>
          <w:p w:rsidR="00F80913" w:rsidRPr="005978E2" w:rsidRDefault="00F80913" w:rsidP="000772D7">
            <w:pPr>
              <w:jc w:val="center"/>
            </w:pPr>
            <w:r w:rsidRPr="005978E2">
              <w:t>2002</w:t>
            </w:r>
          </w:p>
        </w:tc>
        <w:tc>
          <w:tcPr>
            <w:tcW w:w="5825" w:type="dxa"/>
            <w:gridSpan w:val="2"/>
          </w:tcPr>
          <w:p w:rsidR="00F80913" w:rsidRPr="00A84703" w:rsidRDefault="00F80913" w:rsidP="000772D7">
            <w:r w:rsidRPr="00A84703">
              <w:t>Head of Life, Chill Insurance</w:t>
            </w:r>
          </w:p>
        </w:tc>
      </w:tr>
      <w:tr w:rsidR="00F80913" w:rsidRPr="00286D76" w:rsidTr="00AB67A8">
        <w:tc>
          <w:tcPr>
            <w:tcW w:w="2410" w:type="dxa"/>
          </w:tcPr>
          <w:p w:rsidR="00F80913" w:rsidRPr="005978E2" w:rsidRDefault="00F80913" w:rsidP="000772D7">
            <w:r w:rsidRPr="005978E2">
              <w:t>Malindi Demery</w:t>
            </w:r>
          </w:p>
        </w:tc>
        <w:tc>
          <w:tcPr>
            <w:tcW w:w="1418" w:type="dxa"/>
          </w:tcPr>
          <w:p w:rsidR="00F80913" w:rsidRPr="005978E2" w:rsidRDefault="00F80913" w:rsidP="005978E2">
            <w:pPr>
              <w:jc w:val="center"/>
            </w:pPr>
            <w:r w:rsidRPr="005978E2">
              <w:t>2014</w:t>
            </w:r>
          </w:p>
        </w:tc>
        <w:tc>
          <w:tcPr>
            <w:tcW w:w="5825" w:type="dxa"/>
            <w:gridSpan w:val="2"/>
          </w:tcPr>
          <w:p w:rsidR="00F80913" w:rsidRPr="00A84703" w:rsidRDefault="00F80913" w:rsidP="000772D7">
            <w:r w:rsidRPr="00A84703">
              <w:t>Entrepreneur, freddy.com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Philip Le Guay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2007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Head of Sales – Sony Music Entertainment Ireland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Richard O’Donnell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2009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Strategic Planner, ICAN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Patrick Lynch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Entrepreneur - Director, Dundalk Bay Seafoods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Aimee Quinlan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2009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MD of Easi Haul Traders (catering company)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Paolo Cafolla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2007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pPr>
              <w:rPr>
                <w:szCs w:val="24"/>
              </w:rPr>
            </w:pPr>
            <w:r w:rsidRPr="00A84703">
              <w:rPr>
                <w:szCs w:val="24"/>
                <w:shd w:val="clear" w:color="auto" w:fill="FFFFFF"/>
              </w:rPr>
              <w:t>Project Director / Business Development Manager at Serendipity by design LLC, United Arab Emirates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Eoin Dixon Murphy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2013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Entrepreneur - Co-founder of Castle33, digital marketing agency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Linda Devine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2003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European HR Analyst with CR Bard Inc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Zack Dutton-Hanney</w:t>
            </w:r>
          </w:p>
        </w:tc>
        <w:tc>
          <w:tcPr>
            <w:tcW w:w="1418" w:type="dxa"/>
          </w:tcPr>
          <w:p w:rsidR="0044472B" w:rsidRPr="005978E2" w:rsidRDefault="0044472B" w:rsidP="005978E2">
            <w:pPr>
              <w:jc w:val="center"/>
            </w:pPr>
            <w:r w:rsidRPr="005978E2">
              <w:t>2014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Entrepreneur, Bad Apple, &amp; IT Manager, Rolls Royce, London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Andy Smyth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2007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rPr>
                <w:shd w:val="clear" w:color="auto" w:fill="FFFFFF"/>
              </w:rPr>
              <w:t>National Corporates Partnerships Manager, Groupon Australia &amp; New Zealand</w:t>
            </w:r>
          </w:p>
        </w:tc>
      </w:tr>
      <w:tr w:rsidR="0044472B" w:rsidRPr="00286D76" w:rsidTr="00AB67A8">
        <w:tc>
          <w:tcPr>
            <w:tcW w:w="2410" w:type="dxa"/>
          </w:tcPr>
          <w:p w:rsidR="0044472B" w:rsidRPr="005978E2" w:rsidRDefault="0044472B" w:rsidP="000772D7">
            <w:r w:rsidRPr="005978E2">
              <w:t>Mark Daniel Galvin</w:t>
            </w:r>
          </w:p>
        </w:tc>
        <w:tc>
          <w:tcPr>
            <w:tcW w:w="1418" w:type="dxa"/>
          </w:tcPr>
          <w:p w:rsidR="0044472B" w:rsidRPr="005978E2" w:rsidRDefault="0044472B" w:rsidP="000772D7">
            <w:pPr>
              <w:jc w:val="center"/>
            </w:pPr>
            <w:r w:rsidRPr="005978E2">
              <w:t>2011</w:t>
            </w:r>
          </w:p>
        </w:tc>
        <w:tc>
          <w:tcPr>
            <w:tcW w:w="5825" w:type="dxa"/>
            <w:gridSpan w:val="2"/>
          </w:tcPr>
          <w:p w:rsidR="0044472B" w:rsidRPr="00A84703" w:rsidRDefault="0044472B" w:rsidP="000772D7">
            <w:r w:rsidRPr="00A84703">
              <w:t>Farmleigh Scholarship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Niamh Byrne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2006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Institutional Relationship Manager &amp; Dealer, IG Group (financial derivatives).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Michael Goss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2011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Entrepreneur, pilot, &amp; researcher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Carol Brown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2006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Manager, Accenture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David Kirby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2006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Head of Marketing, BSH Home Appliances Ltd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Gina Kiely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2011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Entrepreneur &amp; Head of Digital Marketing, The Link Marketing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Gavin Bunworth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2002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Technology account manager, Oracle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Con McMahon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2002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Entrepreneur - Schoolbag.ie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Pollie Fottrell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Senior Commercial Account Manager, DocuSign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Emmet Dalton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2003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Head of Marketing, Amalgamated Hardware plc (Topline)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Andrew McGreal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2007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 xml:space="preserve">Entrepreneur and </w:t>
            </w:r>
            <w:hyperlink r:id="rId27" w:tooltip="Find others with this title" w:history="1">
              <w:r w:rsidRPr="00A84703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Technology, Media &amp; Telecoms Analyst</w:t>
              </w:r>
            </w:hyperlink>
            <w:r w:rsidRPr="00A84703">
              <w:t>, AIB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Keith Donoghue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2005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Project Manager, HSBC Vancouver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Edel Kenny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  <w:rPr>
                <w:szCs w:val="24"/>
              </w:rPr>
            </w:pPr>
            <w:r w:rsidRPr="005978E2">
              <w:rPr>
                <w:szCs w:val="24"/>
              </w:rPr>
              <w:t>2008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pPr>
              <w:rPr>
                <w:szCs w:val="24"/>
              </w:rPr>
            </w:pPr>
            <w:r w:rsidRPr="00A84703">
              <w:rPr>
                <w:szCs w:val="24"/>
                <w:shd w:val="clear" w:color="auto" w:fill="FFFFFF"/>
              </w:rPr>
              <w:t>Operations Account Manager, Microsoft EMEA Operations Centre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Garry Kinsella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2013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Agricultural entrepreneur, Co. Wexford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Byron Smith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2013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Supply Chain Manager, Intel Ireland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Catherine Lockhart (Neville)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2004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Chief Operations Officer, Big Red Cloud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Enda Crowley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2012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 xml:space="preserve">Entrepreneur, Great Lakes Computers, ‘hy! Berlin’ 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Joseph Tucker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2003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Senior Consultant (finance transformation), Deloitte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Asad Najafi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2014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 xml:space="preserve">Food entrepreneur, </w:t>
            </w:r>
            <w:hyperlink r:id="rId28" w:history="1">
              <w:r w:rsidRPr="00A84703">
                <w:rPr>
                  <w:rStyle w:val="Hyperlink"/>
                  <w:color w:val="auto"/>
                </w:rPr>
                <w:t>www.thaistation.ie</w:t>
              </w:r>
            </w:hyperlink>
            <w:r w:rsidRPr="00A84703">
              <w:t xml:space="preserve"> Co. Kildare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Barry McGovern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2014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Marketing Consultant, Main Street Hub, New York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Dave Lawrence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2002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rPr>
                <w:shd w:val="clear" w:color="auto" w:fill="FFFFFF"/>
              </w:rPr>
              <w:t>Training &amp; Education Specialist - Cloud &amp; SO Pillar at IBM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Joseph O’Donovan</w:t>
            </w:r>
          </w:p>
        </w:tc>
        <w:tc>
          <w:tcPr>
            <w:tcW w:w="1418" w:type="dxa"/>
          </w:tcPr>
          <w:p w:rsidR="005978E2" w:rsidRPr="005978E2" w:rsidRDefault="005978E2" w:rsidP="005978E2">
            <w:pPr>
              <w:jc w:val="center"/>
            </w:pPr>
            <w:r w:rsidRPr="005978E2">
              <w:t>2013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Restaurant entrepreneur, ‘Sliced’, Ballincollig</w:t>
            </w:r>
          </w:p>
        </w:tc>
      </w:tr>
      <w:tr w:rsidR="005978E2" w:rsidRPr="00286D76" w:rsidTr="00AB67A8">
        <w:tc>
          <w:tcPr>
            <w:tcW w:w="2410" w:type="dxa"/>
          </w:tcPr>
          <w:p w:rsidR="005978E2" w:rsidRPr="005978E2" w:rsidRDefault="005978E2" w:rsidP="000772D7">
            <w:r w:rsidRPr="005978E2">
              <w:t>Joe Reid</w:t>
            </w:r>
          </w:p>
        </w:tc>
        <w:tc>
          <w:tcPr>
            <w:tcW w:w="1418" w:type="dxa"/>
          </w:tcPr>
          <w:p w:rsidR="005978E2" w:rsidRPr="005978E2" w:rsidRDefault="005978E2" w:rsidP="000772D7">
            <w:pPr>
              <w:jc w:val="center"/>
            </w:pPr>
            <w:r w:rsidRPr="005978E2">
              <w:t>2011</w:t>
            </w:r>
          </w:p>
        </w:tc>
        <w:tc>
          <w:tcPr>
            <w:tcW w:w="5825" w:type="dxa"/>
            <w:gridSpan w:val="2"/>
          </w:tcPr>
          <w:p w:rsidR="005978E2" w:rsidRPr="00A84703" w:rsidRDefault="005978E2" w:rsidP="000772D7">
            <w:r w:rsidRPr="00A84703">
              <w:t>Inbound &amp; SEO Marketing Manager EMEA, Salesforce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Luke Keogh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2012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Business Development Manager, Oracle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Brian Egan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2009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SME Packages Underwriter, Zurich Australia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pPr>
              <w:rPr>
                <w:b/>
              </w:rPr>
            </w:pPr>
            <w:r w:rsidRPr="005978E2">
              <w:rPr>
                <w:b/>
              </w:rPr>
              <w:lastRenderedPageBreak/>
              <w:t>Alumni</w:t>
            </w:r>
          </w:p>
        </w:tc>
        <w:tc>
          <w:tcPr>
            <w:tcW w:w="1418" w:type="dxa"/>
          </w:tcPr>
          <w:p w:rsidR="00A21404" w:rsidRPr="00A21404" w:rsidRDefault="00A21404" w:rsidP="000772D7">
            <w:pPr>
              <w:jc w:val="center"/>
              <w:rPr>
                <w:b/>
                <w:szCs w:val="24"/>
              </w:rPr>
            </w:pPr>
            <w:r w:rsidRPr="00A21404">
              <w:rPr>
                <w:b/>
                <w:szCs w:val="24"/>
              </w:rPr>
              <w:t>Graduated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pPr>
              <w:rPr>
                <w:b/>
              </w:rPr>
            </w:pPr>
            <w:r w:rsidRPr="00A84703">
              <w:rPr>
                <w:b/>
              </w:rPr>
              <w:t>Business / Career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Stephen Brady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2013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Securities Operations Specialist, Bank of America Merrill Lynch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David Kelleher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 xml:space="preserve">2006 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Large enterprise corporate account manager, Dell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Ross Watkins</w:t>
            </w:r>
          </w:p>
        </w:tc>
        <w:tc>
          <w:tcPr>
            <w:tcW w:w="1418" w:type="dxa"/>
          </w:tcPr>
          <w:p w:rsidR="00A21404" w:rsidRPr="005978E2" w:rsidRDefault="00A21404" w:rsidP="005978E2">
            <w:pPr>
              <w:jc w:val="center"/>
            </w:pPr>
            <w:r w:rsidRPr="005978E2">
              <w:t>2014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Sales &amp; Design Consultant, The Image Rights Company, London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Marcel Murphy</w:t>
            </w:r>
          </w:p>
        </w:tc>
        <w:tc>
          <w:tcPr>
            <w:tcW w:w="1418" w:type="dxa"/>
          </w:tcPr>
          <w:p w:rsidR="00A21404" w:rsidRPr="005978E2" w:rsidRDefault="00A21404" w:rsidP="005978E2">
            <w:pPr>
              <w:jc w:val="center"/>
            </w:pPr>
            <w:r w:rsidRPr="005978E2">
              <w:t>2008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Entrepreneur &amp; Sales Director, Murphy Inventions Ltd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Allison Kearney (nee Bailey)</w:t>
            </w:r>
          </w:p>
        </w:tc>
        <w:tc>
          <w:tcPr>
            <w:tcW w:w="1418" w:type="dxa"/>
          </w:tcPr>
          <w:p w:rsidR="00A21404" w:rsidRPr="005978E2" w:rsidRDefault="00A21404" w:rsidP="005978E2">
            <w:pPr>
              <w:jc w:val="center"/>
            </w:pPr>
            <w:r w:rsidRPr="005978E2">
              <w:t>2004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Operations Director, Green Light Events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David Phelan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2009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pPr>
              <w:rPr>
                <w:szCs w:val="24"/>
              </w:rPr>
            </w:pPr>
            <w:r w:rsidRPr="00A84703">
              <w:rPr>
                <w:szCs w:val="24"/>
                <w:shd w:val="clear" w:color="auto" w:fill="FFFFFF"/>
              </w:rPr>
              <w:t>Practice Leader, Life Sciences at Accreate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Andrius Zecius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2014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Entrepreneur, A2Zcheck.ie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Luke Fitzgerald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r w:rsidRPr="00A84703">
              <w:rPr>
                <w:shd w:val="clear" w:color="auto" w:fill="FFFFFF"/>
              </w:rPr>
              <w:t>SEO &amp; Content Marketing Specialist at BetBright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Aurelija Gedrime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2012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r w:rsidRPr="00A84703">
              <w:t>EMEA HR Co-ordinator, Linkedin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Brendan Ennis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Entrepreneur, BLOQ.IE, street wear and lifestyle brand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Rory Pratt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2012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r w:rsidRPr="00A84703">
              <w:t>Digital Marketing executive, Datalex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Brian O’Donnell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2004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Technology entrepreneur and start-up management consultant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Peter Browne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2003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r w:rsidRPr="00A84703">
              <w:t>CFO, US oil industry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Scott O’Toole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2011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SEO &amp; web developer, Peak Positions, US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Daniel McManus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2011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Entrepreneur, McManus Jewellers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Brendan Deasy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2006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r w:rsidRPr="00A84703">
              <w:t>Governance, risk &amp; control officer, Citi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Michael Noble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Education entrepreneur, Vietnam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Gerard Brennan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2005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B3D89">
            <w:r w:rsidRPr="00A84703">
              <w:t>Chartered accountant, Deloitte Canada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Conor Keating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2004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r w:rsidRPr="00A84703">
              <w:t>Financial controller at FirstCare Ireland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David McGuane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2008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szCs w:val="24"/>
              </w:rPr>
            </w:pPr>
            <w:r w:rsidRPr="00A84703">
              <w:rPr>
                <w:rFonts w:eastAsia="Times New Roman"/>
                <w:bCs/>
                <w:kern w:val="36"/>
                <w:szCs w:val="24"/>
                <w:lang w:eastAsia="en-IE"/>
              </w:rPr>
              <w:t>Recruitment consultant with Sommerman Skinner Associates, UAE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Gordon Curtis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2009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286223">
            <w:r w:rsidRPr="00A84703">
              <w:t>Sales Development Representative, Cargurus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Laura Frankish</w:t>
            </w:r>
          </w:p>
        </w:tc>
        <w:tc>
          <w:tcPr>
            <w:tcW w:w="1418" w:type="dxa"/>
          </w:tcPr>
          <w:p w:rsidR="00A21404" w:rsidRPr="005978E2" w:rsidRDefault="00A21404" w:rsidP="005978E2">
            <w:pPr>
              <w:jc w:val="center"/>
            </w:pPr>
            <w:r w:rsidRPr="005978E2">
              <w:t>2009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Technical Recruiting Lead, Palantir Technologies, London.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Fiona Bready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2003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Manager Accounts &amp; Audit, HSOC Financial &amp; Business Advisors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Oran Murphy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2012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Head of Software Business Development Team, Thomson Reuters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John Roche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2006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B3D89">
            <w:r w:rsidRPr="00A84703">
              <w:t>Account executive, Dell, Australia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Claire Barcoe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2005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Financial services consultant, Mazars LLP, London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Lorraine Lynders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2004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rPr>
                <w:shd w:val="clear" w:color="auto" w:fill="FFFFFF"/>
              </w:rPr>
              <w:t>Commercial Asset Manager, Capita Asset Services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Shane McGowan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2002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pPr>
              <w:rPr>
                <w:szCs w:val="24"/>
              </w:rPr>
            </w:pPr>
            <w:r w:rsidRPr="00A84703">
              <w:rPr>
                <w:szCs w:val="24"/>
                <w:shd w:val="clear" w:color="auto" w:fill="FFFFFF"/>
              </w:rPr>
              <w:t>Senior Financial Advisor, New Ireland Assurance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Dorothy McGuinness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Business development consultant, Oracle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286223">
            <w:r w:rsidRPr="005978E2">
              <w:t>Sinead O’Sullivan</w:t>
            </w:r>
          </w:p>
        </w:tc>
        <w:tc>
          <w:tcPr>
            <w:tcW w:w="1418" w:type="dxa"/>
          </w:tcPr>
          <w:p w:rsidR="00A21404" w:rsidRPr="005978E2" w:rsidRDefault="00A21404" w:rsidP="00286223">
            <w:pPr>
              <w:jc w:val="center"/>
            </w:pPr>
            <w:r w:rsidRPr="005978E2">
              <w:t>2008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1D0648">
            <w:r w:rsidRPr="00A84703">
              <w:t>International administrator, Southbank Institute of Technology, Australia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Eoin Lynch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2007</w:t>
            </w:r>
          </w:p>
        </w:tc>
        <w:tc>
          <w:tcPr>
            <w:tcW w:w="5825" w:type="dxa"/>
            <w:gridSpan w:val="2"/>
          </w:tcPr>
          <w:p w:rsidR="00A21404" w:rsidRPr="00A84703" w:rsidRDefault="00C861DF" w:rsidP="000772D7">
            <w:hyperlink r:id="rId29" w:tooltip="Find others with this title" w:history="1">
              <w:r w:rsidR="00A21404" w:rsidRPr="00A84703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Upstream</w:t>
              </w:r>
            </w:hyperlink>
            <w:r w:rsidR="00A21404" w:rsidRPr="00A84703">
              <w:t xml:space="preserve"> regulatory risk, Bank of Ireland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Sarah Kelleher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2013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B2C Communications Manager, Saon Group Ltd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Richard Sherry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2008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Business relationship consultant, Oracle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Mairead Dillon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2006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Fund Raising Manager, The Alzheimer Society of Ireland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Avril Mullett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2013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5978E2">
            <w:r w:rsidRPr="00A84703">
              <w:t>Territory Manager, Galderma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Conor Tobin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2012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Java Consultant at Experis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Adam Kirwan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2011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pPr>
              <w:rPr>
                <w:szCs w:val="24"/>
              </w:rPr>
            </w:pPr>
            <w:r w:rsidRPr="00A84703">
              <w:rPr>
                <w:szCs w:val="24"/>
              </w:rPr>
              <w:t>Motor business entrepreneur - Jap Style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Michael O’Connor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Transport Officer with the army</w:t>
            </w:r>
          </w:p>
        </w:tc>
      </w:tr>
      <w:tr w:rsidR="00A21404" w:rsidRPr="00286D76" w:rsidTr="00AB67A8">
        <w:tc>
          <w:tcPr>
            <w:tcW w:w="2410" w:type="dxa"/>
          </w:tcPr>
          <w:p w:rsidR="00A21404" w:rsidRPr="005978E2" w:rsidRDefault="00A21404" w:rsidP="000772D7">
            <w:r w:rsidRPr="005978E2">
              <w:t>Naoisa O’Brien</w:t>
            </w:r>
          </w:p>
        </w:tc>
        <w:tc>
          <w:tcPr>
            <w:tcW w:w="1418" w:type="dxa"/>
          </w:tcPr>
          <w:p w:rsidR="00A21404" w:rsidRPr="005978E2" w:rsidRDefault="00A21404" w:rsidP="000772D7">
            <w:pPr>
              <w:jc w:val="center"/>
            </w:pPr>
            <w:r w:rsidRPr="005978E2">
              <w:t>2010</w:t>
            </w:r>
          </w:p>
        </w:tc>
        <w:tc>
          <w:tcPr>
            <w:tcW w:w="5825" w:type="dxa"/>
            <w:gridSpan w:val="2"/>
          </w:tcPr>
          <w:p w:rsidR="00A21404" w:rsidRPr="00A84703" w:rsidRDefault="00A21404" w:rsidP="000772D7">
            <w:r w:rsidRPr="00A84703">
              <w:t>Account strategist, Google</w:t>
            </w:r>
          </w:p>
        </w:tc>
      </w:tr>
    </w:tbl>
    <w:p w:rsidR="00B9136B" w:rsidRPr="00437D2D" w:rsidRDefault="005D1039" w:rsidP="006E7CE4">
      <w:pPr>
        <w:rPr>
          <w:b/>
          <w:szCs w:val="24"/>
        </w:rPr>
      </w:pPr>
      <w:r>
        <w:rPr>
          <w:b/>
          <w:szCs w:val="24"/>
        </w:rPr>
        <w:br w:type="page"/>
      </w:r>
      <w:r w:rsidR="00B9136B" w:rsidRPr="00437D2D">
        <w:rPr>
          <w:b/>
          <w:szCs w:val="24"/>
        </w:rPr>
        <w:t xml:space="preserve">Appendix </w:t>
      </w:r>
      <w:r w:rsidR="00806628">
        <w:rPr>
          <w:b/>
          <w:szCs w:val="24"/>
        </w:rPr>
        <w:t>3</w:t>
      </w:r>
      <w:r w:rsidR="00B9136B" w:rsidRPr="00437D2D">
        <w:rPr>
          <w:b/>
          <w:szCs w:val="24"/>
        </w:rPr>
        <w:t>.</w:t>
      </w:r>
    </w:p>
    <w:p w:rsidR="00B9136B" w:rsidRDefault="00B9136B" w:rsidP="00B9136B">
      <w:pPr>
        <w:spacing w:line="276" w:lineRule="auto"/>
        <w:ind w:left="709"/>
        <w:rPr>
          <w:szCs w:val="24"/>
        </w:rPr>
      </w:pPr>
      <w:r>
        <w:rPr>
          <w:szCs w:val="24"/>
        </w:rPr>
        <w:t>Selection of FETAC courses for advanced entry to IADT Entrepreneurship degrees</w:t>
      </w:r>
      <w:r w:rsidR="00813135">
        <w:rPr>
          <w:szCs w:val="24"/>
        </w:rPr>
        <w:t xml:space="preserve"> (apply at: </w:t>
      </w:r>
      <w:hyperlink r:id="rId30" w:history="1">
        <w:r w:rsidR="00813135" w:rsidRPr="004D7C3A">
          <w:rPr>
            <w:rStyle w:val="Hyperlink"/>
            <w:szCs w:val="24"/>
          </w:rPr>
          <w:t>www.cao.ie</w:t>
        </w:r>
      </w:hyperlink>
      <w:r w:rsidR="00813135">
        <w:rPr>
          <w:szCs w:val="24"/>
        </w:rPr>
        <w:t xml:space="preserve"> )</w:t>
      </w:r>
      <w:r>
        <w:rPr>
          <w:szCs w:val="24"/>
        </w:rPr>
        <w:t>:</w:t>
      </w:r>
    </w:p>
    <w:tbl>
      <w:tblPr>
        <w:tblStyle w:val="TableGrid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2835"/>
      </w:tblGrid>
      <w:tr w:rsidR="00B9136B" w:rsidTr="009B7BCB">
        <w:tc>
          <w:tcPr>
            <w:tcW w:w="1526" w:type="dxa"/>
          </w:tcPr>
          <w:p w:rsidR="00B9136B" w:rsidRPr="00437D2D" w:rsidRDefault="00B9136B" w:rsidP="00C25606">
            <w:pPr>
              <w:spacing w:line="276" w:lineRule="auto"/>
              <w:jc w:val="center"/>
              <w:rPr>
                <w:b/>
              </w:rPr>
            </w:pPr>
            <w:r w:rsidRPr="00437D2D">
              <w:rPr>
                <w:b/>
              </w:rPr>
              <w:t>Enter DL701 degree in year:</w:t>
            </w:r>
          </w:p>
        </w:tc>
        <w:tc>
          <w:tcPr>
            <w:tcW w:w="2126" w:type="dxa"/>
          </w:tcPr>
          <w:p w:rsidR="00B9136B" w:rsidRPr="00F222F7" w:rsidRDefault="00B9136B" w:rsidP="00C25606">
            <w:pPr>
              <w:spacing w:line="276" w:lineRule="auto"/>
              <w:rPr>
                <w:b/>
              </w:rPr>
            </w:pPr>
            <w:r w:rsidRPr="00F222F7">
              <w:rPr>
                <w:b/>
              </w:rPr>
              <w:t>FETAC  course</w:t>
            </w:r>
          </w:p>
        </w:tc>
        <w:tc>
          <w:tcPr>
            <w:tcW w:w="2268" w:type="dxa"/>
          </w:tcPr>
          <w:p w:rsidR="00B9136B" w:rsidRPr="00F222F7" w:rsidRDefault="00B9136B" w:rsidP="00C25606">
            <w:pPr>
              <w:spacing w:line="276" w:lineRule="auto"/>
              <w:rPr>
                <w:b/>
              </w:rPr>
            </w:pPr>
            <w:r w:rsidRPr="00F222F7">
              <w:rPr>
                <w:b/>
              </w:rPr>
              <w:t>College</w:t>
            </w:r>
          </w:p>
        </w:tc>
        <w:tc>
          <w:tcPr>
            <w:tcW w:w="2835" w:type="dxa"/>
          </w:tcPr>
          <w:p w:rsidR="00B9136B" w:rsidRPr="00F222F7" w:rsidRDefault="00B9136B" w:rsidP="00C25606">
            <w:pPr>
              <w:spacing w:line="276" w:lineRule="auto"/>
              <w:rPr>
                <w:b/>
              </w:rPr>
            </w:pPr>
            <w:r w:rsidRPr="00F222F7">
              <w:rPr>
                <w:b/>
              </w:rPr>
              <w:t>Link</w:t>
            </w:r>
          </w:p>
          <w:p w:rsidR="00B9136B" w:rsidRPr="00F222F7" w:rsidRDefault="00B9136B" w:rsidP="00C25606">
            <w:pPr>
              <w:spacing w:line="276" w:lineRule="auto"/>
              <w:rPr>
                <w:b/>
              </w:rPr>
            </w:pPr>
          </w:p>
        </w:tc>
      </w:tr>
      <w:tr w:rsidR="00B9136B" w:rsidTr="009B7BCB">
        <w:tc>
          <w:tcPr>
            <w:tcW w:w="1526" w:type="dxa"/>
          </w:tcPr>
          <w:p w:rsidR="00B9136B" w:rsidRDefault="00B9136B" w:rsidP="00C2560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9136B" w:rsidRDefault="00B9136B" w:rsidP="00C25606">
            <w:pPr>
              <w:spacing w:line="276" w:lineRule="auto"/>
            </w:pPr>
            <w:r>
              <w:t>Higher National Diploma in Business and Marketing</w:t>
            </w:r>
          </w:p>
        </w:tc>
        <w:tc>
          <w:tcPr>
            <w:tcW w:w="2268" w:type="dxa"/>
          </w:tcPr>
          <w:p w:rsidR="00B9136B" w:rsidRPr="00621D50" w:rsidRDefault="00B9136B" w:rsidP="00C25606">
            <w:pPr>
              <w:spacing w:line="276" w:lineRule="auto"/>
            </w:pPr>
            <w:r w:rsidRPr="00621D50">
              <w:t>Rathmines College of Further Education</w:t>
            </w:r>
          </w:p>
        </w:tc>
        <w:tc>
          <w:tcPr>
            <w:tcW w:w="2835" w:type="dxa"/>
          </w:tcPr>
          <w:p w:rsidR="00B9136B" w:rsidRPr="00621D50" w:rsidRDefault="00C861DF" w:rsidP="00C25606">
            <w:pPr>
              <w:spacing w:line="276" w:lineRule="auto"/>
            </w:pPr>
            <w:hyperlink r:id="rId31" w:history="1">
              <w:r w:rsidR="00720A18" w:rsidRPr="00621D50">
                <w:rPr>
                  <w:rStyle w:val="Hyperlink"/>
                  <w:color w:val="auto"/>
                </w:rPr>
                <w:t>http://goo.gl/UjHSXe</w:t>
              </w:r>
            </w:hyperlink>
            <w:r w:rsidR="00720A18" w:rsidRPr="00621D50">
              <w:t xml:space="preserve"> </w:t>
            </w:r>
          </w:p>
        </w:tc>
      </w:tr>
      <w:tr w:rsidR="00B9136B" w:rsidTr="009B7BCB">
        <w:tc>
          <w:tcPr>
            <w:tcW w:w="1526" w:type="dxa"/>
          </w:tcPr>
          <w:p w:rsidR="00B9136B" w:rsidRDefault="00B9136B" w:rsidP="00C256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9136B" w:rsidRDefault="00B9136B" w:rsidP="00C25606">
            <w:pPr>
              <w:spacing w:line="276" w:lineRule="auto"/>
            </w:pPr>
            <w:r>
              <w:t>Advanced Certificate in Business</w:t>
            </w:r>
          </w:p>
        </w:tc>
        <w:tc>
          <w:tcPr>
            <w:tcW w:w="2268" w:type="dxa"/>
          </w:tcPr>
          <w:p w:rsidR="00B9136B" w:rsidRPr="00621D50" w:rsidRDefault="00B9136B" w:rsidP="00C25606">
            <w:pPr>
              <w:spacing w:line="276" w:lineRule="auto"/>
            </w:pPr>
            <w:r w:rsidRPr="00621D50">
              <w:t>Rathmines College of Further Education</w:t>
            </w:r>
          </w:p>
        </w:tc>
        <w:tc>
          <w:tcPr>
            <w:tcW w:w="2835" w:type="dxa"/>
          </w:tcPr>
          <w:p w:rsidR="00B9136B" w:rsidRPr="00621D50" w:rsidRDefault="00C861DF" w:rsidP="00C25606">
            <w:pPr>
              <w:spacing w:line="276" w:lineRule="auto"/>
            </w:pPr>
            <w:hyperlink r:id="rId32" w:history="1">
              <w:r w:rsidR="00720A18" w:rsidRPr="00621D50">
                <w:rPr>
                  <w:rStyle w:val="Hyperlink"/>
                  <w:color w:val="auto"/>
                </w:rPr>
                <w:t>http://goo.gl/3tQ6Cj</w:t>
              </w:r>
            </w:hyperlink>
            <w:r w:rsidR="00720A18" w:rsidRPr="00621D50">
              <w:t xml:space="preserve"> </w:t>
            </w:r>
          </w:p>
        </w:tc>
      </w:tr>
      <w:tr w:rsidR="009B7BCB" w:rsidTr="009B7BCB">
        <w:tc>
          <w:tcPr>
            <w:tcW w:w="1526" w:type="dxa"/>
          </w:tcPr>
          <w:p w:rsidR="009B7BCB" w:rsidRDefault="009B7BCB" w:rsidP="00A81B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B7BCB" w:rsidRDefault="009B7BCB" w:rsidP="009B7BCB">
            <w:pPr>
              <w:spacing w:line="276" w:lineRule="auto"/>
            </w:pPr>
            <w:r>
              <w:t>Advanced Certificate in Business Studies</w:t>
            </w:r>
          </w:p>
        </w:tc>
        <w:tc>
          <w:tcPr>
            <w:tcW w:w="2268" w:type="dxa"/>
          </w:tcPr>
          <w:p w:rsidR="009B7BCB" w:rsidRPr="00621D50" w:rsidRDefault="009B7BCB" w:rsidP="00A81B00">
            <w:pPr>
              <w:spacing w:line="276" w:lineRule="auto"/>
            </w:pPr>
            <w:r w:rsidRPr="00621D50">
              <w:t>Blackrock Further Education Institute</w:t>
            </w:r>
          </w:p>
        </w:tc>
        <w:tc>
          <w:tcPr>
            <w:tcW w:w="2835" w:type="dxa"/>
          </w:tcPr>
          <w:p w:rsidR="009B7BCB" w:rsidRPr="00621D50" w:rsidRDefault="00C861DF" w:rsidP="00C25606">
            <w:pPr>
              <w:spacing w:line="276" w:lineRule="auto"/>
            </w:pPr>
            <w:hyperlink r:id="rId33" w:history="1">
              <w:r w:rsidR="009B7BCB" w:rsidRPr="00621D50">
                <w:rPr>
                  <w:rStyle w:val="Hyperlink"/>
                  <w:color w:val="auto"/>
                </w:rPr>
                <w:t>http://goo.gl/bgNOAD</w:t>
              </w:r>
            </w:hyperlink>
            <w:r w:rsidR="009B7BCB" w:rsidRPr="00621D50">
              <w:t xml:space="preserve"> </w:t>
            </w:r>
          </w:p>
        </w:tc>
      </w:tr>
      <w:tr w:rsidR="009B7BCB" w:rsidTr="009B7BCB">
        <w:tc>
          <w:tcPr>
            <w:tcW w:w="1526" w:type="dxa"/>
          </w:tcPr>
          <w:p w:rsidR="009B7BCB" w:rsidRDefault="009B7BCB" w:rsidP="00C256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B7BCB" w:rsidRDefault="009B7BCB" w:rsidP="00C25606">
            <w:pPr>
              <w:spacing w:line="276" w:lineRule="auto"/>
            </w:pPr>
            <w:r>
              <w:t>Advanced Certificate in Retail Management</w:t>
            </w:r>
          </w:p>
        </w:tc>
        <w:tc>
          <w:tcPr>
            <w:tcW w:w="2268" w:type="dxa"/>
          </w:tcPr>
          <w:p w:rsidR="009B7BCB" w:rsidRPr="00621D50" w:rsidRDefault="009B7BCB" w:rsidP="00C25606">
            <w:pPr>
              <w:spacing w:line="276" w:lineRule="auto"/>
            </w:pPr>
            <w:r w:rsidRPr="00621D50">
              <w:t>Blackrock Further Education Institute</w:t>
            </w:r>
          </w:p>
        </w:tc>
        <w:tc>
          <w:tcPr>
            <w:tcW w:w="2835" w:type="dxa"/>
          </w:tcPr>
          <w:p w:rsidR="009B7BCB" w:rsidRPr="00621D50" w:rsidRDefault="00C861DF" w:rsidP="00C25606">
            <w:pPr>
              <w:spacing w:line="276" w:lineRule="auto"/>
            </w:pPr>
            <w:hyperlink r:id="rId34" w:history="1">
              <w:r w:rsidR="009B7BCB" w:rsidRPr="00621D50">
                <w:rPr>
                  <w:rStyle w:val="Hyperlink"/>
                  <w:color w:val="auto"/>
                </w:rPr>
                <w:t>http://goo.gl/nUGwdP</w:t>
              </w:r>
            </w:hyperlink>
            <w:r w:rsidR="009B7BCB" w:rsidRPr="00621D50">
              <w:t xml:space="preserve"> </w:t>
            </w:r>
          </w:p>
        </w:tc>
      </w:tr>
      <w:tr w:rsidR="009B7BCB" w:rsidTr="009B7BCB">
        <w:tc>
          <w:tcPr>
            <w:tcW w:w="1526" w:type="dxa"/>
          </w:tcPr>
          <w:p w:rsidR="009B7BCB" w:rsidRDefault="009B7BCB" w:rsidP="00C256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B7BCB" w:rsidRDefault="009B7BCB" w:rsidP="00BC4E81">
            <w:pPr>
              <w:spacing w:line="276" w:lineRule="auto"/>
            </w:pPr>
            <w:r>
              <w:t>Advanced Certificate in Office Administration</w:t>
            </w:r>
          </w:p>
        </w:tc>
        <w:tc>
          <w:tcPr>
            <w:tcW w:w="2268" w:type="dxa"/>
          </w:tcPr>
          <w:p w:rsidR="009B7BCB" w:rsidRPr="00621D50" w:rsidRDefault="009B7BCB" w:rsidP="00C25606">
            <w:pPr>
              <w:spacing w:line="276" w:lineRule="auto"/>
            </w:pPr>
            <w:r w:rsidRPr="00621D50">
              <w:t>Dun Laoghaire Further Education Institute</w:t>
            </w:r>
          </w:p>
        </w:tc>
        <w:tc>
          <w:tcPr>
            <w:tcW w:w="2835" w:type="dxa"/>
          </w:tcPr>
          <w:p w:rsidR="009B7BCB" w:rsidRPr="00621D50" w:rsidRDefault="00C861DF" w:rsidP="00C25606">
            <w:pPr>
              <w:spacing w:line="276" w:lineRule="auto"/>
            </w:pPr>
            <w:hyperlink r:id="rId35" w:history="1">
              <w:r w:rsidR="000E7EFF" w:rsidRPr="00621D50">
                <w:rPr>
                  <w:rStyle w:val="Hyperlink"/>
                  <w:color w:val="auto"/>
                </w:rPr>
                <w:t>http://goo.gl/lIztuA</w:t>
              </w:r>
            </w:hyperlink>
            <w:r w:rsidR="000E7EFF" w:rsidRPr="00621D50">
              <w:t xml:space="preserve"> </w:t>
            </w:r>
          </w:p>
        </w:tc>
      </w:tr>
      <w:tr w:rsidR="009B7BCB" w:rsidTr="009B7BCB">
        <w:tc>
          <w:tcPr>
            <w:tcW w:w="1526" w:type="dxa"/>
          </w:tcPr>
          <w:p w:rsidR="009B7BCB" w:rsidRDefault="009B7BCB" w:rsidP="00C256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B7BCB" w:rsidRDefault="009B7BCB" w:rsidP="00C25606">
            <w:pPr>
              <w:spacing w:line="276" w:lineRule="auto"/>
            </w:pPr>
            <w:r>
              <w:t>Advanced Certificate in Business</w:t>
            </w:r>
          </w:p>
        </w:tc>
        <w:tc>
          <w:tcPr>
            <w:tcW w:w="2268" w:type="dxa"/>
          </w:tcPr>
          <w:p w:rsidR="009B7BCB" w:rsidRPr="00621D50" w:rsidRDefault="009B7BCB" w:rsidP="00C25606">
            <w:pPr>
              <w:spacing w:line="276" w:lineRule="auto"/>
            </w:pPr>
            <w:r w:rsidRPr="00621D50">
              <w:t>Ballsbridge College of Further Education</w:t>
            </w:r>
          </w:p>
        </w:tc>
        <w:tc>
          <w:tcPr>
            <w:tcW w:w="2835" w:type="dxa"/>
          </w:tcPr>
          <w:p w:rsidR="009B7BCB" w:rsidRPr="00621D50" w:rsidRDefault="00C861DF" w:rsidP="00C25606">
            <w:pPr>
              <w:spacing w:line="276" w:lineRule="auto"/>
            </w:pPr>
            <w:hyperlink r:id="rId36" w:history="1">
              <w:r w:rsidR="009B7BCB" w:rsidRPr="00621D50">
                <w:rPr>
                  <w:rStyle w:val="Hyperlink"/>
                  <w:color w:val="auto"/>
                </w:rPr>
                <w:t>http://goo.gl/9nXQXe</w:t>
              </w:r>
            </w:hyperlink>
            <w:r w:rsidR="009B7BCB" w:rsidRPr="00621D50">
              <w:t xml:space="preserve"> </w:t>
            </w:r>
          </w:p>
        </w:tc>
      </w:tr>
      <w:tr w:rsidR="009B7BCB" w:rsidTr="009B7BCB">
        <w:tc>
          <w:tcPr>
            <w:tcW w:w="1526" w:type="dxa"/>
          </w:tcPr>
          <w:p w:rsidR="009B7BCB" w:rsidRDefault="009B7BCB" w:rsidP="00C256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B7BCB" w:rsidRDefault="009B7BCB" w:rsidP="00C25606">
            <w:pPr>
              <w:spacing w:line="276" w:lineRule="auto"/>
            </w:pPr>
            <w:r>
              <w:t>Advanced Certificate in Management</w:t>
            </w:r>
          </w:p>
        </w:tc>
        <w:tc>
          <w:tcPr>
            <w:tcW w:w="2268" w:type="dxa"/>
          </w:tcPr>
          <w:p w:rsidR="009B7BCB" w:rsidRPr="00621D50" w:rsidRDefault="009B7BCB" w:rsidP="00C25606">
            <w:pPr>
              <w:spacing w:line="276" w:lineRule="auto"/>
            </w:pPr>
            <w:r w:rsidRPr="00621D50">
              <w:t>Bray Institute of Further Education</w:t>
            </w:r>
          </w:p>
        </w:tc>
        <w:tc>
          <w:tcPr>
            <w:tcW w:w="2835" w:type="dxa"/>
          </w:tcPr>
          <w:p w:rsidR="009B7BCB" w:rsidRPr="00621D50" w:rsidRDefault="00C861DF" w:rsidP="00C25606">
            <w:pPr>
              <w:spacing w:line="276" w:lineRule="auto"/>
            </w:pPr>
            <w:hyperlink r:id="rId37" w:history="1">
              <w:r w:rsidR="00621D50" w:rsidRPr="00621D50">
                <w:rPr>
                  <w:rStyle w:val="Hyperlink"/>
                  <w:color w:val="auto"/>
                </w:rPr>
                <w:t>http://goo.gl/U67hv5</w:t>
              </w:r>
            </w:hyperlink>
            <w:r w:rsidR="00621D50" w:rsidRPr="00621D50">
              <w:t xml:space="preserve"> </w:t>
            </w:r>
          </w:p>
        </w:tc>
      </w:tr>
      <w:tr w:rsidR="009B7BCB" w:rsidTr="00C25606">
        <w:tc>
          <w:tcPr>
            <w:tcW w:w="8755" w:type="dxa"/>
            <w:gridSpan w:val="4"/>
          </w:tcPr>
          <w:p w:rsidR="009B7BCB" w:rsidRPr="00B213DD" w:rsidRDefault="009B7BCB" w:rsidP="00E41388">
            <w:pPr>
              <w:spacing w:line="276" w:lineRule="auto"/>
              <w:rPr>
                <w:i/>
              </w:rPr>
            </w:pPr>
            <w:r w:rsidRPr="00B213DD">
              <w:rPr>
                <w:b/>
                <w:i/>
              </w:rPr>
              <w:t>NOTE</w:t>
            </w:r>
            <w:r w:rsidRPr="00B213DD">
              <w:rPr>
                <w:i/>
              </w:rPr>
              <w:t xml:space="preserve">: </w:t>
            </w:r>
            <w:r w:rsidRPr="00E41388">
              <w:t>Students undertaking Advanced Certificates in Business and/or Higher National Diplomas in Business Studies at Colleges of Further Education, other than those listed above, may also be eligible for admission. Please email</w:t>
            </w:r>
            <w:r>
              <w:t xml:space="preserve">: </w:t>
            </w:r>
            <w:hyperlink r:id="rId38" w:history="1">
              <w:r w:rsidRPr="00E41388">
                <w:rPr>
                  <w:rStyle w:val="Hyperlink"/>
                </w:rPr>
                <w:t>therese.moylan@iadt.ie</w:t>
              </w:r>
            </w:hyperlink>
            <w:r w:rsidRPr="00E41388">
              <w:t xml:space="preserve"> or phone Therese at: 01 – 2394 623 for </w:t>
            </w:r>
            <w:r>
              <w:t>more</w:t>
            </w:r>
            <w:r w:rsidRPr="00E41388">
              <w:t xml:space="preserve"> information.</w:t>
            </w:r>
          </w:p>
        </w:tc>
      </w:tr>
    </w:tbl>
    <w:p w:rsidR="000864F6" w:rsidRDefault="000864F6" w:rsidP="00977A2D"/>
    <w:p w:rsidR="000864F6" w:rsidRDefault="000864F6">
      <w:r>
        <w:br w:type="page"/>
      </w:r>
    </w:p>
    <w:p w:rsidR="000864F6" w:rsidRDefault="000864F6" w:rsidP="00977A2D">
      <w:pPr>
        <w:sectPr w:rsidR="000864F6" w:rsidSect="00415E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6E1A" w:rsidRPr="00D77C31" w:rsidRDefault="00986E1A" w:rsidP="00986E1A">
      <w:pPr>
        <w:spacing w:line="240" w:lineRule="auto"/>
        <w:jc w:val="center"/>
        <w:rPr>
          <w:b/>
        </w:rPr>
      </w:pPr>
      <w:r w:rsidRPr="00D77C31">
        <w:rPr>
          <w:b/>
          <w:sz w:val="28"/>
          <w:szCs w:val="28"/>
        </w:rPr>
        <w:t xml:space="preserve">Appendix </w:t>
      </w:r>
      <w:r w:rsidR="00806628" w:rsidRPr="00D77C31">
        <w:rPr>
          <w:b/>
          <w:sz w:val="28"/>
          <w:szCs w:val="28"/>
        </w:rPr>
        <w:t>4</w:t>
      </w:r>
      <w:r w:rsidRPr="00D77C31">
        <w:rPr>
          <w:b/>
          <w:sz w:val="28"/>
          <w:szCs w:val="28"/>
        </w:rPr>
        <w:t>. IADT Entrepreneurship Programme Designs - 201</w:t>
      </w:r>
      <w:r w:rsidR="00806628" w:rsidRPr="00D77C31">
        <w:rPr>
          <w:b/>
          <w:sz w:val="28"/>
          <w:szCs w:val="28"/>
        </w:rPr>
        <w:t>6</w:t>
      </w:r>
      <w:r w:rsidRPr="00D77C31">
        <w:rPr>
          <w:b/>
          <w:sz w:val="28"/>
          <w:szCs w:val="28"/>
        </w:rPr>
        <w:t>/17.</w:t>
      </w:r>
      <w:r w:rsidRPr="00D77C31">
        <w:rPr>
          <w:b/>
        </w:rPr>
        <w:t xml:space="preserve"> </w:t>
      </w:r>
    </w:p>
    <w:p w:rsidR="00986E1A" w:rsidRPr="00C06FE4" w:rsidRDefault="00986E1A" w:rsidP="00986E1A">
      <w:pPr>
        <w:spacing w:line="240" w:lineRule="auto"/>
        <w:jc w:val="center"/>
        <w:rPr>
          <w:b/>
          <w:u w:val="single"/>
        </w:rPr>
      </w:pPr>
      <w:r w:rsidRPr="00C06FE4">
        <w:t>(All modules are 10 credits and 100% CA unless stated otherwise.)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693"/>
        <w:gridCol w:w="2268"/>
        <w:gridCol w:w="2127"/>
        <w:gridCol w:w="1984"/>
        <w:gridCol w:w="2977"/>
      </w:tblGrid>
      <w:tr w:rsidR="00986E1A" w:rsidRPr="00C06FE4" w:rsidTr="004B23F9">
        <w:tc>
          <w:tcPr>
            <w:tcW w:w="15735" w:type="dxa"/>
            <w:gridSpan w:val="7"/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rPr>
                <w:b/>
                <w:sz w:val="28"/>
                <w:szCs w:val="28"/>
              </w:rPr>
            </w:pPr>
            <w:r w:rsidRPr="00F801DF">
              <w:rPr>
                <w:b/>
                <w:sz w:val="28"/>
                <w:szCs w:val="28"/>
              </w:rPr>
              <w:t xml:space="preserve">Bachelor of Business (Honours) in Entrepreneurship (DL801). </w:t>
            </w:r>
          </w:p>
        </w:tc>
      </w:tr>
      <w:tr w:rsidR="00986E1A" w:rsidRPr="00C06FE4" w:rsidTr="004B23F9">
        <w:trPr>
          <w:trHeight w:val="866"/>
        </w:trPr>
        <w:tc>
          <w:tcPr>
            <w:tcW w:w="1276" w:type="dxa"/>
            <w:vMerge w:val="restart"/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EF08BF9" wp14:editId="7D36BD7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243206</wp:posOffset>
                      </wp:positionV>
                      <wp:extent cx="314325" cy="901700"/>
                      <wp:effectExtent l="19050" t="19050" r="47625" b="12700"/>
                      <wp:wrapNone/>
                      <wp:docPr id="10" name="Up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01700"/>
                              </a:xfrm>
                              <a:prstGeom prst="upArrow">
                                <a:avLst>
                                  <a:gd name="adj1" fmla="val 50000"/>
                                  <a:gd name="adj2" fmla="val 795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50A8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0" o:spid="_x0000_s1026" type="#_x0000_t68" style="position:absolute;margin-left:5.85pt;margin-top:19.15pt;width:24.75pt;height: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" adj="5989">
                      <v:textbox style="layout-flow:vertical-ideographic"/>
                    </v:shape>
                  </w:pict>
                </mc:Fallback>
              </mc:AlternateContent>
            </w:r>
            <w:r w:rsidRPr="00F801DF">
              <w:rPr>
                <w:b/>
                <w:sz w:val="28"/>
                <w:szCs w:val="28"/>
              </w:rPr>
              <w:t>Year 4</w:t>
            </w:r>
          </w:p>
          <w:p w:rsidR="00986E1A" w:rsidRPr="00C06FE4" w:rsidRDefault="00986E1A" w:rsidP="00986E1A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986E1A" w:rsidRPr="00D257E7" w:rsidRDefault="00986E1A" w:rsidP="00986E1A">
            <w:pPr>
              <w:spacing w:after="100" w:afterAutospacing="1" w:line="240" w:lineRule="auto"/>
              <w:rPr>
                <w:color w:val="00B050"/>
              </w:rPr>
            </w:pPr>
            <w:r w:rsidRPr="00D257E7">
              <w:rPr>
                <w:color w:val="00B050"/>
              </w:rPr>
              <w:t xml:space="preserve">Strategic </w:t>
            </w:r>
          </w:p>
          <w:p w:rsidR="00986E1A" w:rsidRPr="00D257E7" w:rsidRDefault="00986E1A" w:rsidP="00986E1A">
            <w:pPr>
              <w:spacing w:after="100" w:afterAutospacing="1" w:line="240" w:lineRule="auto"/>
              <w:rPr>
                <w:color w:val="00B050"/>
              </w:rPr>
            </w:pPr>
            <w:r w:rsidRPr="00D257E7">
              <w:rPr>
                <w:color w:val="00B050"/>
              </w:rPr>
              <w:t>Entrepreneurship</w:t>
            </w:r>
          </w:p>
          <w:p w:rsidR="00986E1A" w:rsidRPr="00D257E7" w:rsidRDefault="00986E1A" w:rsidP="00986E1A">
            <w:pPr>
              <w:spacing w:after="100" w:afterAutospacing="1" w:line="240" w:lineRule="auto"/>
              <w:rPr>
                <w:color w:val="00B050"/>
              </w:rPr>
            </w:pPr>
            <w:r w:rsidRPr="00D257E7">
              <w:rPr>
                <w:color w:val="00B050"/>
              </w:rPr>
              <w:t>&amp; Management</w:t>
            </w:r>
          </w:p>
          <w:p w:rsidR="00986E1A" w:rsidRPr="00C06FE4" w:rsidRDefault="00986E1A" w:rsidP="00986E1A">
            <w:pPr>
              <w:spacing w:after="100" w:afterAutospacing="1" w:line="240" w:lineRule="auto"/>
              <w:rPr>
                <w:b/>
              </w:rPr>
            </w:pPr>
            <w:r w:rsidRPr="00D257E7">
              <w:rPr>
                <w:color w:val="00B050"/>
              </w:rPr>
              <w:t>(50%)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  <w:rPr>
                <w:color w:val="0000FF"/>
              </w:rPr>
            </w:pPr>
            <w:r w:rsidRPr="00C06FE4">
              <w:rPr>
                <w:color w:val="0000FF"/>
              </w:rPr>
              <w:t>Strategy &amp; Technology</w:t>
            </w:r>
          </w:p>
          <w:p w:rsidR="00986E1A" w:rsidRPr="00C06FE4" w:rsidRDefault="00986E1A" w:rsidP="00986E1A">
            <w:pPr>
              <w:spacing w:after="100" w:afterAutospacing="1" w:line="240" w:lineRule="auto"/>
              <w:rPr>
                <w:b/>
                <w:color w:val="FF0000"/>
              </w:rPr>
            </w:pPr>
            <w:r w:rsidRPr="00C06FE4"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  <w:rPr>
                <w:color w:val="FF00FF"/>
              </w:rPr>
            </w:pPr>
            <w:r w:rsidRPr="00C06FE4">
              <w:rPr>
                <w:color w:val="FF00FF"/>
              </w:rPr>
              <w:t>Contemporary Strategic Marketing</w:t>
            </w:r>
          </w:p>
          <w:p w:rsidR="00986E1A" w:rsidRPr="00C06FE4" w:rsidRDefault="00986E1A" w:rsidP="00986E1A">
            <w:pPr>
              <w:spacing w:after="100" w:afterAutospacing="1" w:line="240" w:lineRule="auto"/>
              <w:rPr>
                <w:color w:val="FF00FF"/>
              </w:rPr>
            </w:pPr>
            <w:r>
              <w:rPr>
                <w:color w:val="FF00FF"/>
              </w:rPr>
              <w:t>Issues</w:t>
            </w:r>
            <w:r w:rsidRPr="00C06FE4">
              <w:rPr>
                <w:color w:val="FF00FF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</w:pPr>
            <w:r w:rsidRPr="00C06FE4">
              <w:t>Strategic Human Resource Management</w:t>
            </w:r>
          </w:p>
          <w:p w:rsidR="00986E1A" w:rsidRPr="00C06FE4" w:rsidRDefault="00986E1A" w:rsidP="00986E1A">
            <w:pPr>
              <w:spacing w:after="100" w:afterAutospacing="1" w:line="240" w:lineRule="auto"/>
              <w:rPr>
                <w:b/>
              </w:rPr>
            </w:pPr>
            <w:r w:rsidRPr="00C06FE4">
              <w:t>(50%)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86E1A" w:rsidRPr="00BD6855" w:rsidRDefault="00986E1A" w:rsidP="00986E1A">
            <w:pPr>
              <w:spacing w:after="100" w:afterAutospacing="1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 xml:space="preserve">Tax &amp; </w:t>
            </w:r>
          </w:p>
          <w:p w:rsidR="00986E1A" w:rsidRPr="00BD6855" w:rsidRDefault="00986E1A" w:rsidP="00986E1A">
            <w:pPr>
              <w:spacing w:after="100" w:afterAutospacing="1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>Finance</w:t>
            </w:r>
          </w:p>
          <w:p w:rsidR="00986E1A" w:rsidRPr="00BD6855" w:rsidRDefault="00986E1A" w:rsidP="00986E1A">
            <w:pPr>
              <w:spacing w:after="100" w:afterAutospacing="1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>(50%)</w:t>
            </w:r>
          </w:p>
          <w:p w:rsidR="00986E1A" w:rsidRPr="00C06FE4" w:rsidRDefault="00986E1A" w:rsidP="00986E1A">
            <w:pPr>
              <w:spacing w:after="100" w:afterAutospacing="1" w:line="240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D257E7" w:rsidRDefault="00986E1A" w:rsidP="00986E1A">
            <w:pPr>
              <w:spacing w:after="100" w:afterAutospacing="1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Business Ethics</w:t>
            </w:r>
          </w:p>
          <w:p w:rsidR="00986E1A" w:rsidRPr="00D257E7" w:rsidRDefault="00986E1A" w:rsidP="00986E1A">
            <w:pPr>
              <w:spacing w:after="100" w:afterAutospacing="1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1207"/>
        </w:trPr>
        <w:tc>
          <w:tcPr>
            <w:tcW w:w="1276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</w:pPr>
          </w:p>
        </w:tc>
        <w:tc>
          <w:tcPr>
            <w:tcW w:w="2693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  <w:rPr>
                <w:color w:val="0000FF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  <w:rPr>
                <w:color w:val="FF00FF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</w:pPr>
          </w:p>
        </w:tc>
        <w:tc>
          <w:tcPr>
            <w:tcW w:w="1984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100" w:afterAutospacing="1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D257E7" w:rsidRDefault="00986E1A" w:rsidP="00986E1A">
            <w:pPr>
              <w:spacing w:after="100" w:afterAutospacing="1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International Entrepreneurship</w:t>
            </w:r>
          </w:p>
          <w:p w:rsidR="00986E1A" w:rsidRPr="00D257E7" w:rsidRDefault="00986E1A" w:rsidP="00986E1A">
            <w:pPr>
              <w:spacing w:after="100" w:afterAutospacing="1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(5 credits)</w:t>
            </w:r>
          </w:p>
        </w:tc>
      </w:tr>
      <w:tr w:rsidR="00986E1A" w:rsidRPr="00C06FE4" w:rsidTr="004B23F9">
        <w:tc>
          <w:tcPr>
            <w:tcW w:w="15735" w:type="dxa"/>
            <w:gridSpan w:val="7"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rPr>
                <w:b/>
              </w:rPr>
            </w:pPr>
            <w:r w:rsidRPr="00F801DF">
              <w:rPr>
                <w:b/>
                <w:sz w:val="28"/>
                <w:szCs w:val="28"/>
              </w:rPr>
              <w:t>Bachelor of Business in Applied Entrepreneurship (DL701) is awarded after 3 years</w:t>
            </w:r>
            <w:r w:rsidRPr="00C06FE4">
              <w:t xml:space="preserve"> (with the option of progressing to year 4).</w:t>
            </w:r>
          </w:p>
        </w:tc>
      </w:tr>
      <w:tr w:rsidR="00986E1A" w:rsidRPr="00C06FE4" w:rsidTr="00986E1A">
        <w:trPr>
          <w:trHeight w:val="1120"/>
        </w:trPr>
        <w:tc>
          <w:tcPr>
            <w:tcW w:w="1276" w:type="dxa"/>
            <w:vMerge w:val="restart"/>
            <w:shd w:val="clear" w:color="auto" w:fill="FFFFFF"/>
          </w:tcPr>
          <w:p w:rsidR="00986E1A" w:rsidRPr="00F801DF" w:rsidRDefault="00986E1A" w:rsidP="00986E1A">
            <w:pPr>
              <w:spacing w:after="0" w:line="240" w:lineRule="auto"/>
              <w:outlineLvl w:val="0"/>
              <w:rPr>
                <w:b/>
                <w:sz w:val="28"/>
                <w:szCs w:val="28"/>
              </w:rPr>
            </w:pPr>
            <w:r w:rsidRPr="00F801DF">
              <w:rPr>
                <w:b/>
                <w:sz w:val="28"/>
                <w:szCs w:val="28"/>
              </w:rPr>
              <w:t>Year 3</w:t>
            </w:r>
          </w:p>
          <w:p w:rsidR="00986E1A" w:rsidRPr="00C06FE4" w:rsidRDefault="00986E1A" w:rsidP="00986E1A">
            <w:pPr>
              <w:spacing w:after="0" w:line="240" w:lineRule="auto"/>
              <w:outlineLvl w:val="0"/>
              <w:rPr>
                <w:color w:val="FF0000"/>
              </w:rPr>
            </w:pPr>
            <w:r>
              <w:rPr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466517" wp14:editId="18A0E47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3810</wp:posOffset>
                      </wp:positionV>
                      <wp:extent cx="314325" cy="946150"/>
                      <wp:effectExtent l="19050" t="19050" r="28575" b="25400"/>
                      <wp:wrapNone/>
                      <wp:docPr id="9" name="Up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46150"/>
                              </a:xfrm>
                              <a:prstGeom prst="upArrow">
                                <a:avLst>
                                  <a:gd name="adj1" fmla="val 50000"/>
                                  <a:gd name="adj2" fmla="val 848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B91A5" id="Up Arrow 9" o:spid="_x0000_s1026" type="#_x0000_t68" style="position:absolute;margin-left:5.85pt;margin-top:.3pt;width:24.75pt;height:7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" adj="6089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86E1A" w:rsidRPr="00D257E7" w:rsidRDefault="00986E1A" w:rsidP="00986E1A">
            <w:pPr>
              <w:spacing w:after="0" w:line="240" w:lineRule="auto"/>
              <w:rPr>
                <w:color w:val="00B050"/>
              </w:rPr>
            </w:pPr>
            <w:r w:rsidRPr="00D257E7">
              <w:rPr>
                <w:color w:val="00B050"/>
              </w:rPr>
              <w:t xml:space="preserve">Social Enterprise Practice </w:t>
            </w:r>
          </w:p>
        </w:tc>
        <w:tc>
          <w:tcPr>
            <w:tcW w:w="2693" w:type="dxa"/>
            <w:shd w:val="clear" w:color="auto" w:fill="FFFFFF"/>
          </w:tcPr>
          <w:p w:rsidR="00986E1A" w:rsidRDefault="00986E1A" w:rsidP="00986E1A">
            <w:pPr>
              <w:spacing w:after="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Applied Data Management</w:t>
            </w:r>
            <w:r>
              <w:rPr>
                <w:color w:val="0070C0"/>
              </w:rPr>
              <w:t xml:space="preserve"> </w:t>
            </w:r>
          </w:p>
          <w:p w:rsidR="00986E1A" w:rsidRPr="00D257E7" w:rsidRDefault="00986E1A" w:rsidP="00986E1A">
            <w:pPr>
              <w:spacing w:after="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(5 credits)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86E1A" w:rsidRPr="0063255E" w:rsidRDefault="00986E1A" w:rsidP="00986E1A">
            <w:pPr>
              <w:spacing w:after="0" w:line="240" w:lineRule="auto"/>
              <w:rPr>
                <w:color w:val="FF33CC"/>
              </w:rPr>
            </w:pPr>
            <w:r w:rsidRPr="0063255E">
              <w:rPr>
                <w:color w:val="FF33CC"/>
              </w:rPr>
              <w:t xml:space="preserve">Services </w:t>
            </w:r>
          </w:p>
          <w:p w:rsidR="00986E1A" w:rsidRPr="0063255E" w:rsidRDefault="00986E1A" w:rsidP="00986E1A">
            <w:pPr>
              <w:spacing w:after="0" w:line="240" w:lineRule="auto"/>
              <w:rPr>
                <w:color w:val="FF33CC"/>
              </w:rPr>
            </w:pPr>
            <w:r w:rsidRPr="0063255E">
              <w:rPr>
                <w:color w:val="FF33CC"/>
              </w:rPr>
              <w:t>Marketing</w:t>
            </w:r>
          </w:p>
          <w:p w:rsidR="00986E1A" w:rsidRPr="00C06FE4" w:rsidRDefault="00986E1A" w:rsidP="00986E1A">
            <w:pPr>
              <w:spacing w:after="0" w:line="240" w:lineRule="auto"/>
            </w:pPr>
            <w:r w:rsidRPr="0063255E">
              <w:rPr>
                <w:color w:val="FF33CC"/>
              </w:rPr>
              <w:t>Management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86E1A" w:rsidRPr="0063255E" w:rsidRDefault="00986E1A" w:rsidP="00986E1A">
            <w:pPr>
              <w:spacing w:after="0" w:line="240" w:lineRule="auto"/>
            </w:pPr>
            <w:r w:rsidRPr="0063255E">
              <w:t>Research for Entrepreneurs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86E1A" w:rsidRPr="00BD6855" w:rsidRDefault="00986E1A" w:rsidP="00986E1A">
            <w:pPr>
              <w:spacing w:after="0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>Finance 3</w:t>
            </w:r>
          </w:p>
          <w:p w:rsidR="00986E1A" w:rsidRPr="00BD6855" w:rsidRDefault="00986E1A" w:rsidP="00986E1A">
            <w:pPr>
              <w:spacing w:after="0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>(50%)</w:t>
            </w:r>
          </w:p>
          <w:p w:rsidR="00986E1A" w:rsidRPr="00BD6855" w:rsidRDefault="00986E1A" w:rsidP="00986E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D257E7" w:rsidRDefault="00986E1A" w:rsidP="00986E1A">
            <w:pPr>
              <w:spacing w:after="0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Innovation &amp; Creativity</w:t>
            </w:r>
          </w:p>
          <w:p w:rsidR="00986E1A" w:rsidRPr="00D257E7" w:rsidRDefault="00986E1A" w:rsidP="00986E1A">
            <w:pPr>
              <w:spacing w:after="0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780"/>
        </w:trPr>
        <w:tc>
          <w:tcPr>
            <w:tcW w:w="1276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0"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86E1A" w:rsidRPr="00D257E7" w:rsidRDefault="00986E1A" w:rsidP="00986E1A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693" w:type="dxa"/>
            <w:shd w:val="clear" w:color="auto" w:fill="FFFFFF"/>
          </w:tcPr>
          <w:p w:rsidR="00986E1A" w:rsidRPr="00D257E7" w:rsidRDefault="00986E1A" w:rsidP="00986E1A">
            <w:pPr>
              <w:spacing w:after="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Data Management</w:t>
            </w:r>
          </w:p>
          <w:p w:rsidR="00986E1A" w:rsidRPr="00D257E7" w:rsidRDefault="00986E1A" w:rsidP="00986E1A">
            <w:pPr>
              <w:spacing w:after="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(5 credits)</w:t>
            </w:r>
          </w:p>
        </w:tc>
        <w:tc>
          <w:tcPr>
            <w:tcW w:w="2268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0" w:line="240" w:lineRule="auto"/>
              <w:rPr>
                <w:color w:val="FF00FF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0" w:line="240" w:lineRule="auto"/>
              <w:rPr>
                <w:color w:val="00800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86E1A" w:rsidRPr="00BD6855" w:rsidRDefault="00986E1A" w:rsidP="00986E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9D1E01" w:rsidRDefault="00986E1A" w:rsidP="00986E1A">
            <w:pPr>
              <w:spacing w:after="0" w:line="240" w:lineRule="auto"/>
            </w:pPr>
            <w:r w:rsidRPr="009D1E01">
              <w:t>Economics 2</w:t>
            </w:r>
          </w:p>
          <w:p w:rsidR="00986E1A" w:rsidRPr="009D1E01" w:rsidRDefault="00986E1A" w:rsidP="00986E1A">
            <w:pPr>
              <w:spacing w:after="0" w:line="240" w:lineRule="auto"/>
            </w:pPr>
            <w:r w:rsidRPr="009D1E01">
              <w:t>(5 credits)</w:t>
            </w:r>
          </w:p>
          <w:p w:rsidR="00986E1A" w:rsidRPr="00D257E7" w:rsidRDefault="00986E1A" w:rsidP="00986E1A">
            <w:pPr>
              <w:spacing w:after="0" w:line="240" w:lineRule="auto"/>
              <w:rPr>
                <w:color w:val="00B0F0"/>
              </w:rPr>
            </w:pPr>
            <w:r w:rsidRPr="009D1E01">
              <w:t>(50%)</w:t>
            </w:r>
          </w:p>
        </w:tc>
      </w:tr>
      <w:tr w:rsidR="00986E1A" w:rsidRPr="00C06FE4" w:rsidTr="004B23F9">
        <w:trPr>
          <w:trHeight w:val="1005"/>
        </w:trPr>
        <w:tc>
          <w:tcPr>
            <w:tcW w:w="1276" w:type="dxa"/>
            <w:vMerge w:val="restart"/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F801DF">
              <w:rPr>
                <w:b/>
                <w:sz w:val="28"/>
                <w:szCs w:val="28"/>
              </w:rPr>
              <w:t>Year 2</w:t>
            </w:r>
          </w:p>
          <w:p w:rsidR="00986E1A" w:rsidRPr="00C06FE4" w:rsidRDefault="00986E1A" w:rsidP="00986E1A">
            <w:pPr>
              <w:spacing w:line="240" w:lineRule="auto"/>
              <w:rPr>
                <w:color w:val="FF0000"/>
              </w:rPr>
            </w:pPr>
            <w:r>
              <w:rPr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2C6BD8" wp14:editId="3D321BC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314325" cy="876300"/>
                      <wp:effectExtent l="19050" t="19050" r="47625" b="19050"/>
                      <wp:wrapNone/>
                      <wp:docPr id="8" name="Up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876300"/>
                              </a:xfrm>
                              <a:prstGeom prst="upArrow">
                                <a:avLst>
                                  <a:gd name="adj1" fmla="val 50000"/>
                                  <a:gd name="adj2" fmla="val 787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5D75" id="Up Arrow 8" o:spid="_x0000_s1026" type="#_x0000_t68" style="position:absolute;margin-left:5.85pt;margin-top:1.9pt;width:24.7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" adj="6104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86E1A" w:rsidRPr="00D257E7" w:rsidRDefault="00986E1A" w:rsidP="00986E1A">
            <w:pPr>
              <w:spacing w:after="120" w:line="240" w:lineRule="auto"/>
              <w:rPr>
                <w:color w:val="00B050"/>
              </w:rPr>
            </w:pPr>
            <w:r w:rsidRPr="00D257E7">
              <w:rPr>
                <w:color w:val="00B050"/>
              </w:rPr>
              <w:t>Enterprise Experience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B050"/>
              </w:rPr>
            </w:pPr>
          </w:p>
        </w:tc>
        <w:tc>
          <w:tcPr>
            <w:tcW w:w="2693" w:type="dxa"/>
            <w:shd w:val="clear" w:color="auto" w:fill="FFFFFF"/>
          </w:tcPr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 xml:space="preserve">Business 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Mathematics 2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(5 credits)</w:t>
            </w:r>
          </w:p>
        </w:tc>
        <w:tc>
          <w:tcPr>
            <w:tcW w:w="2268" w:type="dxa"/>
            <w:shd w:val="clear" w:color="auto" w:fill="FFFFFF"/>
          </w:tcPr>
          <w:p w:rsidR="00986E1A" w:rsidRPr="00C06FE4" w:rsidRDefault="00986E1A" w:rsidP="00986E1A">
            <w:pPr>
              <w:spacing w:after="120" w:line="240" w:lineRule="auto"/>
            </w:pPr>
            <w:r w:rsidRPr="00C06FE4">
              <w:t>Economics 1</w:t>
            </w:r>
          </w:p>
          <w:p w:rsidR="00986E1A" w:rsidRPr="00C06FE4" w:rsidRDefault="00986E1A" w:rsidP="00986E1A">
            <w:pPr>
              <w:spacing w:after="120" w:line="240" w:lineRule="auto"/>
            </w:pPr>
            <w:r w:rsidRPr="00C06FE4">
              <w:t>(5 credits)</w:t>
            </w:r>
          </w:p>
          <w:p w:rsidR="00986E1A" w:rsidRPr="00C06FE4" w:rsidRDefault="00986E1A" w:rsidP="00986E1A">
            <w:pPr>
              <w:spacing w:after="120" w:line="240" w:lineRule="auto"/>
              <w:rPr>
                <w:color w:val="FF33CC"/>
              </w:rPr>
            </w:pPr>
            <w:r>
              <w:t>(</w:t>
            </w:r>
            <w:r w:rsidRPr="00C06FE4">
              <w:t>50%</w:t>
            </w:r>
            <w:r>
              <w:t>)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86E1A" w:rsidRPr="00C06FE4" w:rsidRDefault="00986E1A" w:rsidP="00986E1A">
            <w:pPr>
              <w:spacing w:after="120" w:line="240" w:lineRule="auto"/>
            </w:pPr>
            <w:r w:rsidRPr="00C06FE4">
              <w:t xml:space="preserve">Enterprise </w:t>
            </w:r>
          </w:p>
          <w:p w:rsidR="00986E1A" w:rsidRPr="00C06FE4" w:rsidRDefault="00986E1A" w:rsidP="00986E1A">
            <w:pPr>
              <w:spacing w:after="120" w:line="240" w:lineRule="auto"/>
            </w:pPr>
            <w:r w:rsidRPr="00C06FE4">
              <w:t>Law</w:t>
            </w:r>
          </w:p>
          <w:p w:rsidR="00986E1A" w:rsidRPr="00C06FE4" w:rsidRDefault="00986E1A" w:rsidP="00986E1A">
            <w:pPr>
              <w:spacing w:after="120" w:line="240" w:lineRule="auto"/>
            </w:pPr>
            <w:r w:rsidRPr="00C06FE4">
              <w:t>(50%)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>Finance 2</w:t>
            </w:r>
          </w:p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>(50%)</w:t>
            </w:r>
          </w:p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D257E7" w:rsidRDefault="00986E1A" w:rsidP="00986E1A">
            <w:pPr>
              <w:spacing w:after="120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Employability Skills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967"/>
        </w:trPr>
        <w:tc>
          <w:tcPr>
            <w:tcW w:w="1276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86E1A" w:rsidRPr="00D257E7" w:rsidRDefault="00986E1A" w:rsidP="00986E1A">
            <w:pPr>
              <w:spacing w:after="120" w:line="240" w:lineRule="auto"/>
              <w:rPr>
                <w:color w:val="00B050"/>
              </w:rPr>
            </w:pPr>
          </w:p>
        </w:tc>
        <w:tc>
          <w:tcPr>
            <w:tcW w:w="2693" w:type="dxa"/>
            <w:shd w:val="clear" w:color="auto" w:fill="FFFFFF"/>
          </w:tcPr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Internet Applications 2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(5 credits)</w:t>
            </w:r>
          </w:p>
        </w:tc>
        <w:tc>
          <w:tcPr>
            <w:tcW w:w="2268" w:type="dxa"/>
            <w:shd w:val="clear" w:color="auto" w:fill="FFFFFF"/>
          </w:tcPr>
          <w:p w:rsidR="00986E1A" w:rsidRPr="00C06FE4" w:rsidRDefault="00986E1A" w:rsidP="00986E1A">
            <w:pPr>
              <w:spacing w:after="120" w:line="240" w:lineRule="auto"/>
              <w:rPr>
                <w:color w:val="FF00FF"/>
              </w:rPr>
            </w:pPr>
            <w:r w:rsidRPr="00C06FE4">
              <w:rPr>
                <w:color w:val="FF00FF"/>
              </w:rPr>
              <w:t>Practice of Selling</w:t>
            </w:r>
          </w:p>
          <w:p w:rsidR="00986E1A" w:rsidRPr="00C06FE4" w:rsidRDefault="00986E1A" w:rsidP="00986E1A">
            <w:pPr>
              <w:spacing w:after="120" w:line="240" w:lineRule="auto"/>
              <w:rPr>
                <w:color w:val="FF00FF"/>
              </w:rPr>
            </w:pPr>
            <w:r w:rsidRPr="00C06FE4">
              <w:rPr>
                <w:color w:val="FF00FF"/>
              </w:rPr>
              <w:t>(5 credits)</w:t>
            </w:r>
          </w:p>
        </w:tc>
        <w:tc>
          <w:tcPr>
            <w:tcW w:w="2127" w:type="dxa"/>
            <w:vMerge/>
            <w:shd w:val="clear" w:color="auto" w:fill="FFFFFF"/>
          </w:tcPr>
          <w:p w:rsidR="00986E1A" w:rsidRPr="00C06FE4" w:rsidRDefault="00986E1A" w:rsidP="00986E1A">
            <w:pPr>
              <w:spacing w:after="120" w:line="240" w:lineRule="auto"/>
            </w:pPr>
          </w:p>
        </w:tc>
        <w:tc>
          <w:tcPr>
            <w:tcW w:w="1984" w:type="dxa"/>
            <w:vMerge/>
            <w:shd w:val="clear" w:color="auto" w:fill="FFFFFF"/>
          </w:tcPr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D257E7" w:rsidRDefault="00986E1A" w:rsidP="00986E1A">
            <w:pPr>
              <w:spacing w:after="120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Project Management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1079"/>
        </w:trPr>
        <w:tc>
          <w:tcPr>
            <w:tcW w:w="1276" w:type="dxa"/>
            <w:vMerge w:val="restart"/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F801DF">
              <w:rPr>
                <w:b/>
                <w:sz w:val="28"/>
                <w:szCs w:val="28"/>
              </w:rPr>
              <w:t>Year 1</w:t>
            </w:r>
          </w:p>
          <w:p w:rsidR="00986E1A" w:rsidRPr="00C06FE4" w:rsidRDefault="00986E1A" w:rsidP="00986E1A">
            <w:pPr>
              <w:spacing w:line="240" w:lineRule="auto"/>
              <w:rPr>
                <w:color w:val="FF0000"/>
              </w:rPr>
            </w:pPr>
            <w:r>
              <w:rPr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26E80C" wp14:editId="50A1054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</wp:posOffset>
                      </wp:positionV>
                      <wp:extent cx="314325" cy="1035050"/>
                      <wp:effectExtent l="19050" t="19050" r="47625" b="12700"/>
                      <wp:wrapNone/>
                      <wp:docPr id="7" name="Up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035050"/>
                              </a:xfrm>
                              <a:prstGeom prst="upArrow">
                                <a:avLst>
                                  <a:gd name="adj1" fmla="val 50000"/>
                                  <a:gd name="adj2" fmla="val 98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B3A59" id="Up Arrow 7" o:spid="_x0000_s1026" type="#_x0000_t68" style="position:absolute;margin-left:5.85pt;margin-top:1.15pt;width:24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" adj="6460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86E1A" w:rsidRPr="00D257E7" w:rsidRDefault="00986E1A" w:rsidP="00986E1A">
            <w:pPr>
              <w:spacing w:after="120" w:line="240" w:lineRule="auto"/>
              <w:rPr>
                <w:color w:val="00B050"/>
              </w:rPr>
            </w:pPr>
            <w:r w:rsidRPr="00D257E7">
              <w:rPr>
                <w:color w:val="00B050"/>
              </w:rPr>
              <w:t>Enterprise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B050"/>
              </w:rPr>
            </w:pPr>
            <w:r w:rsidRPr="00D257E7">
              <w:rPr>
                <w:color w:val="00B050"/>
              </w:rPr>
              <w:t xml:space="preserve">Practice 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B050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986E1A" w:rsidRPr="00D257E7" w:rsidRDefault="00986E1A" w:rsidP="00986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 xml:space="preserve">Internet Applications 1 (5 credits) 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 xml:space="preserve">Business 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 xml:space="preserve">Mathematics 1 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  <w:r w:rsidRPr="00D257E7">
              <w:rPr>
                <w:color w:val="0070C0"/>
              </w:rPr>
              <w:t>(5 credits)</w:t>
            </w:r>
          </w:p>
          <w:p w:rsidR="00986E1A" w:rsidRPr="00D257E7" w:rsidRDefault="00986E1A" w:rsidP="00986E1A">
            <w:pPr>
              <w:spacing w:after="120" w:line="240" w:lineRule="auto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FFFFFF"/>
          </w:tcPr>
          <w:p w:rsidR="00986E1A" w:rsidRPr="00C06FE4" w:rsidRDefault="00986E1A" w:rsidP="00986E1A">
            <w:pPr>
              <w:spacing w:after="120" w:line="240" w:lineRule="auto"/>
              <w:rPr>
                <w:color w:val="FF00FF"/>
              </w:rPr>
            </w:pPr>
            <w:r w:rsidRPr="00C06FE4">
              <w:rPr>
                <w:color w:val="FF00FF"/>
              </w:rPr>
              <w:t>Introduction to Digital Marketing</w:t>
            </w:r>
          </w:p>
          <w:p w:rsidR="00986E1A" w:rsidRPr="00C06FE4" w:rsidRDefault="00986E1A" w:rsidP="00986E1A">
            <w:pPr>
              <w:spacing w:after="120" w:line="240" w:lineRule="auto"/>
            </w:pPr>
            <w:r w:rsidRPr="00C06FE4">
              <w:rPr>
                <w:color w:val="FF00FF"/>
              </w:rPr>
              <w:t>(5 credits)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86E1A" w:rsidRPr="00C06FE4" w:rsidRDefault="00986E1A" w:rsidP="00986E1A">
            <w:pPr>
              <w:spacing w:after="120" w:line="240" w:lineRule="auto"/>
            </w:pPr>
            <w:r w:rsidRPr="00C06FE4">
              <w:t>Enterprise Management</w:t>
            </w:r>
          </w:p>
          <w:p w:rsidR="00986E1A" w:rsidRPr="00C06FE4" w:rsidRDefault="00986E1A" w:rsidP="00986E1A">
            <w:pPr>
              <w:spacing w:after="120" w:line="240" w:lineRule="auto"/>
            </w:pPr>
            <w:r w:rsidRPr="00C06FE4">
              <w:t>(50%)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>Finance 1</w:t>
            </w:r>
          </w:p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  <w:r w:rsidRPr="00BD6855">
              <w:rPr>
                <w:color w:val="FF0000"/>
              </w:rPr>
              <w:t xml:space="preserve">(50%) </w:t>
            </w:r>
          </w:p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</w:p>
          <w:p w:rsidR="00986E1A" w:rsidRPr="00BD6855" w:rsidRDefault="00986E1A" w:rsidP="00986E1A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86E1A" w:rsidRPr="00D257E7" w:rsidRDefault="00986E1A" w:rsidP="00986E1A">
            <w:pPr>
              <w:spacing w:line="240" w:lineRule="auto"/>
              <w:rPr>
                <w:color w:val="00B0F0"/>
              </w:rPr>
            </w:pPr>
            <w:r w:rsidRPr="00D257E7">
              <w:rPr>
                <w:color w:val="00B0F0"/>
              </w:rPr>
              <w:t>Learning for Business</w:t>
            </w:r>
          </w:p>
          <w:p w:rsidR="00986E1A" w:rsidRPr="00D257E7" w:rsidRDefault="00986E1A" w:rsidP="00986E1A">
            <w:pPr>
              <w:spacing w:line="240" w:lineRule="auto"/>
              <w:rPr>
                <w:color w:val="00B0F0"/>
              </w:rPr>
            </w:pPr>
          </w:p>
        </w:tc>
      </w:tr>
      <w:tr w:rsidR="00986E1A" w:rsidRPr="00C06FE4" w:rsidTr="004B23F9">
        <w:trPr>
          <w:trHeight w:val="1251"/>
        </w:trPr>
        <w:tc>
          <w:tcPr>
            <w:tcW w:w="1276" w:type="dxa"/>
            <w:vMerge/>
            <w:shd w:val="clear" w:color="auto" w:fill="FFFFFF"/>
          </w:tcPr>
          <w:p w:rsidR="00986E1A" w:rsidRPr="00534448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86E1A" w:rsidRPr="00C06FE4" w:rsidRDefault="00986E1A" w:rsidP="00986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rPr>
                <w:color w:val="FF00FF"/>
              </w:rPr>
            </w:pPr>
            <w:r w:rsidRPr="00C06FE4">
              <w:rPr>
                <w:color w:val="FF00FF"/>
              </w:rPr>
              <w:t>Marketing for Entrepreneurs</w:t>
            </w:r>
          </w:p>
          <w:p w:rsidR="00986E1A" w:rsidRPr="00C06FE4" w:rsidRDefault="00986E1A" w:rsidP="00986E1A">
            <w:pPr>
              <w:spacing w:line="240" w:lineRule="auto"/>
              <w:rPr>
                <w:color w:val="FF00FF"/>
                <w:sz w:val="28"/>
                <w:szCs w:val="28"/>
              </w:rPr>
            </w:pPr>
            <w:r w:rsidRPr="00C06FE4">
              <w:rPr>
                <w:color w:val="FF00FF"/>
              </w:rPr>
              <w:t>(5 credits)</w:t>
            </w:r>
          </w:p>
        </w:tc>
        <w:tc>
          <w:tcPr>
            <w:tcW w:w="2127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rPr>
                <w:color w:val="008000"/>
                <w:sz w:val="28"/>
                <w:szCs w:val="28"/>
              </w:rPr>
            </w:pPr>
          </w:p>
        </w:tc>
      </w:tr>
      <w:tr w:rsidR="00986E1A" w:rsidRPr="00534448" w:rsidTr="004B23F9">
        <w:tc>
          <w:tcPr>
            <w:tcW w:w="15735" w:type="dxa"/>
            <w:gridSpan w:val="7"/>
            <w:shd w:val="clear" w:color="auto" w:fill="FFFFFF"/>
          </w:tcPr>
          <w:p w:rsidR="00986E1A" w:rsidRPr="00881AF3" w:rsidRDefault="00986E1A" w:rsidP="00986E1A">
            <w:pPr>
              <w:spacing w:line="240" w:lineRule="auto"/>
              <w:rPr>
                <w:b/>
                <w:sz w:val="28"/>
                <w:szCs w:val="28"/>
              </w:rPr>
            </w:pPr>
            <w:r w:rsidRPr="00534448">
              <w:rPr>
                <w:sz w:val="28"/>
                <w:szCs w:val="28"/>
              </w:rPr>
              <w:br w:type="page"/>
            </w:r>
            <w:r w:rsidRPr="00881AF3">
              <w:rPr>
                <w:b/>
                <w:sz w:val="28"/>
                <w:szCs w:val="28"/>
              </w:rPr>
              <w:t xml:space="preserve">Bachelor of Business (Honours) in Entrepreneurship &amp; Management (DL823). </w:t>
            </w:r>
          </w:p>
        </w:tc>
      </w:tr>
      <w:tr w:rsidR="00986E1A" w:rsidRPr="00C06FE4" w:rsidTr="004B23F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897BDC" wp14:editId="706194F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241936</wp:posOffset>
                      </wp:positionV>
                      <wp:extent cx="314325" cy="844550"/>
                      <wp:effectExtent l="19050" t="19050" r="47625" b="12700"/>
                      <wp:wrapNone/>
                      <wp:docPr id="6" name="Up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844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795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A1D8" id="Up Arrow 6" o:spid="_x0000_s1026" type="#_x0000_t68" style="position:absolute;margin-left:5.85pt;margin-top:19.05pt;width:24.75pt;height:6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" adj="6395">
                      <v:textbox style="layout-flow:vertical-ideographic"/>
                    </v:shape>
                  </w:pict>
                </mc:Fallback>
              </mc:AlternateContent>
            </w:r>
            <w:r w:rsidRPr="00F801DF">
              <w:rPr>
                <w:b/>
                <w:sz w:val="28"/>
                <w:szCs w:val="28"/>
              </w:rPr>
              <w:t>Year 4</w:t>
            </w:r>
          </w:p>
          <w:p w:rsidR="00986E1A" w:rsidRPr="00C06FE4" w:rsidRDefault="00986E1A" w:rsidP="00986E1A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63255E" w:rsidRDefault="00986E1A" w:rsidP="00986E1A">
            <w:pPr>
              <w:spacing w:after="120" w:line="240" w:lineRule="auto"/>
              <w:outlineLvl w:val="0"/>
              <w:rPr>
                <w:color w:val="00B050"/>
              </w:rPr>
            </w:pPr>
            <w:r w:rsidRPr="0063255E">
              <w:rPr>
                <w:color w:val="00B050"/>
              </w:rPr>
              <w:t xml:space="preserve">Strategic </w:t>
            </w:r>
          </w:p>
          <w:p w:rsidR="00986E1A" w:rsidRPr="0063255E" w:rsidRDefault="00986E1A" w:rsidP="00986E1A">
            <w:pPr>
              <w:spacing w:after="120" w:line="240" w:lineRule="auto"/>
              <w:outlineLvl w:val="0"/>
              <w:rPr>
                <w:color w:val="00B050"/>
              </w:rPr>
            </w:pPr>
            <w:r w:rsidRPr="0063255E">
              <w:rPr>
                <w:color w:val="00B050"/>
              </w:rPr>
              <w:t>Entrepreneurship</w:t>
            </w:r>
          </w:p>
          <w:p w:rsidR="00986E1A" w:rsidRPr="0063255E" w:rsidRDefault="00986E1A" w:rsidP="00986E1A">
            <w:pPr>
              <w:spacing w:after="120" w:line="240" w:lineRule="auto"/>
              <w:outlineLvl w:val="0"/>
              <w:rPr>
                <w:color w:val="00B050"/>
              </w:rPr>
            </w:pPr>
            <w:r w:rsidRPr="0063255E">
              <w:rPr>
                <w:color w:val="00B050"/>
              </w:rPr>
              <w:t>&amp; Management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</w:pPr>
            <w:r w:rsidRPr="0063255E">
              <w:rPr>
                <w:color w:val="00B050"/>
              </w:rPr>
              <w:t>(50%)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63255E" w:rsidRDefault="00986E1A" w:rsidP="00986E1A">
            <w:pPr>
              <w:spacing w:after="120" w:line="240" w:lineRule="auto"/>
              <w:outlineLvl w:val="0"/>
              <w:rPr>
                <w:color w:val="3399FF"/>
              </w:rPr>
            </w:pPr>
            <w:r w:rsidRPr="0063255E">
              <w:rPr>
                <w:color w:val="3399FF"/>
              </w:rPr>
              <w:t>Strategy &amp; Technology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</w:pPr>
            <w:r w:rsidRPr="00487017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63255E" w:rsidRDefault="00986E1A" w:rsidP="00986E1A">
            <w:pPr>
              <w:spacing w:after="120" w:line="240" w:lineRule="auto"/>
              <w:outlineLvl w:val="0"/>
              <w:rPr>
                <w:color w:val="FF33CC"/>
              </w:rPr>
            </w:pPr>
            <w:r w:rsidRPr="0063255E">
              <w:rPr>
                <w:color w:val="FF33CC"/>
              </w:rPr>
              <w:t>Contemporary Strategic Marketing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</w:pPr>
            <w:r>
              <w:rPr>
                <w:color w:val="FF00FF"/>
              </w:rPr>
              <w:t>Issues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</w:pPr>
            <w:r w:rsidRPr="00487017">
              <w:t>Strategic Human Resource Management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</w:pPr>
            <w:r w:rsidRPr="00487017">
              <w:t>(50%)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FF0000"/>
              </w:rPr>
            </w:pPr>
            <w:r w:rsidRPr="00487017">
              <w:rPr>
                <w:color w:val="FF0000"/>
              </w:rPr>
              <w:t xml:space="preserve">Tax &amp; 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FF0000"/>
              </w:rPr>
            </w:pPr>
            <w:r w:rsidRPr="00487017">
              <w:rPr>
                <w:color w:val="FF0000"/>
              </w:rPr>
              <w:t>Finance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FF0000"/>
              </w:rPr>
            </w:pPr>
            <w:r w:rsidRPr="00487017">
              <w:rPr>
                <w:color w:val="FF0000"/>
              </w:rPr>
              <w:t>(50%)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00B0F0"/>
              </w:rPr>
            </w:pPr>
            <w:r w:rsidRPr="00487017">
              <w:rPr>
                <w:color w:val="00B0F0"/>
              </w:rPr>
              <w:t>Business Ethics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00B0F0"/>
              </w:rPr>
            </w:pPr>
            <w:r w:rsidRPr="00487017">
              <w:rPr>
                <w:color w:val="00B0F0"/>
              </w:rPr>
              <w:t>(5 credits)</w:t>
            </w:r>
          </w:p>
        </w:tc>
      </w:tr>
      <w:tr w:rsidR="00986E1A" w:rsidRPr="00C06FE4" w:rsidTr="004B23F9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00B0F0"/>
              </w:rPr>
            </w:pPr>
            <w:r w:rsidRPr="00487017">
              <w:rPr>
                <w:color w:val="00B0F0"/>
              </w:rPr>
              <w:t>International Entrepreneurship</w:t>
            </w:r>
          </w:p>
          <w:p w:rsidR="00986E1A" w:rsidRPr="00487017" w:rsidRDefault="00986E1A" w:rsidP="00986E1A">
            <w:pPr>
              <w:spacing w:after="120" w:line="240" w:lineRule="auto"/>
              <w:outlineLvl w:val="0"/>
              <w:rPr>
                <w:color w:val="00B0F0"/>
              </w:rPr>
            </w:pPr>
            <w:r w:rsidRPr="0048701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704"/>
        </w:trPr>
        <w:tc>
          <w:tcPr>
            <w:tcW w:w="1276" w:type="dxa"/>
            <w:vMerge w:val="restart"/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F801DF">
              <w:rPr>
                <w:b/>
                <w:sz w:val="28"/>
                <w:szCs w:val="28"/>
              </w:rPr>
              <w:t>Year 3</w:t>
            </w:r>
          </w:p>
          <w:p w:rsidR="00986E1A" w:rsidRPr="00C06FE4" w:rsidRDefault="00986E1A" w:rsidP="00986E1A">
            <w:pPr>
              <w:spacing w:line="240" w:lineRule="auto"/>
              <w:outlineLvl w:val="0"/>
              <w:rPr>
                <w:color w:val="FF0000"/>
              </w:rPr>
            </w:pPr>
            <w:r>
              <w:rPr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9DA7AB" wp14:editId="3D362B6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2540</wp:posOffset>
                      </wp:positionV>
                      <wp:extent cx="314325" cy="856615"/>
                      <wp:effectExtent l="19050" t="19685" r="19050" b="9525"/>
                      <wp:wrapNone/>
                      <wp:docPr id="5" name="Up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856615"/>
                              </a:xfrm>
                              <a:prstGeom prst="upArrow">
                                <a:avLst>
                                  <a:gd name="adj1" fmla="val 50000"/>
                                  <a:gd name="adj2" fmla="val 681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41D60" id="Up Arrow 5" o:spid="_x0000_s1026" type="#_x0000_t68" style="position:absolute;margin-left:5.95pt;margin-top:.2pt;width:24.75pt;height:6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4459" w:type="dxa"/>
            <w:gridSpan w:val="6"/>
            <w:shd w:val="clear" w:color="auto" w:fill="FFFFFF"/>
          </w:tcPr>
          <w:p w:rsidR="00986E1A" w:rsidRDefault="00986E1A" w:rsidP="00986E1A">
            <w:pPr>
              <w:spacing w:line="240" w:lineRule="auto"/>
              <w:rPr>
                <w:color w:val="00B050"/>
              </w:rPr>
            </w:pPr>
            <w:r>
              <w:rPr>
                <w:noProof/>
                <w:color w:val="00B05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2BF7EA" wp14:editId="4BD2C29E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28575</wp:posOffset>
                      </wp:positionV>
                      <wp:extent cx="6038850" cy="375285"/>
                      <wp:effectExtent l="9525" t="15240" r="47625" b="952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375285"/>
                              </a:xfrm>
                              <a:prstGeom prst="rightArrow">
                                <a:avLst>
                                  <a:gd name="adj1" fmla="val 42861"/>
                                  <a:gd name="adj2" fmla="val 348870"/>
                                </a:avLst>
                              </a:prstGeom>
                              <a:solidFill>
                                <a:srgbClr val="92D050">
                                  <a:alpha val="9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76B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34.15pt;margin-top:2.25pt;width:475.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" adj="16917,6171" fillcolor="#92d050">
                      <v:fill opacity="62194f"/>
                    </v:shape>
                  </w:pict>
                </mc:Fallback>
              </mc:AlternateContent>
            </w:r>
            <w:r w:rsidRPr="0063255E">
              <w:rPr>
                <w:color w:val="00B050"/>
              </w:rPr>
              <w:t>Placement</w:t>
            </w:r>
            <w:r>
              <w:rPr>
                <w:color w:val="00B050"/>
              </w:rPr>
              <w:t xml:space="preserve">  </w:t>
            </w:r>
            <w:r w:rsidRPr="0063255E">
              <w:rPr>
                <w:color w:val="00B050"/>
              </w:rPr>
              <w:t>(30 credits)</w:t>
            </w:r>
          </w:p>
          <w:p w:rsidR="00986E1A" w:rsidRPr="00487017" w:rsidRDefault="00986E1A" w:rsidP="00986E1A">
            <w:pPr>
              <w:spacing w:line="240" w:lineRule="auto"/>
              <w:rPr>
                <w:color w:val="00B0F0"/>
              </w:rPr>
            </w:pPr>
            <w:r>
              <w:rPr>
                <w:color w:val="00B050"/>
              </w:rPr>
              <w:t>(four months)</w:t>
            </w:r>
          </w:p>
        </w:tc>
      </w:tr>
      <w:tr w:rsidR="00986E1A" w:rsidRPr="00C06FE4" w:rsidTr="004B23F9">
        <w:trPr>
          <w:trHeight w:val="780"/>
        </w:trPr>
        <w:tc>
          <w:tcPr>
            <w:tcW w:w="1276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008000"/>
              </w:rPr>
            </w:pPr>
            <w:r w:rsidRPr="00487017">
              <w:rPr>
                <w:color w:val="008000"/>
              </w:rPr>
              <w:t>Research for Entrepreneurs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FF"/>
              </w:rPr>
            </w:pPr>
            <w:r w:rsidRPr="00487017">
              <w:rPr>
                <w:color w:val="008000"/>
              </w:rPr>
              <w:t>(5 credits)</w:t>
            </w:r>
          </w:p>
        </w:tc>
        <w:tc>
          <w:tcPr>
            <w:tcW w:w="2693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FF"/>
              </w:rPr>
            </w:pPr>
          </w:p>
        </w:tc>
        <w:tc>
          <w:tcPr>
            <w:tcW w:w="2268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FF"/>
              </w:rPr>
            </w:pPr>
            <w:r w:rsidRPr="00487017">
              <w:rPr>
                <w:color w:val="FF00FF"/>
              </w:rPr>
              <w:t>Data Management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FF"/>
              </w:rPr>
            </w:pPr>
            <w:r w:rsidRPr="00487017">
              <w:rPr>
                <w:color w:val="FF00FF"/>
              </w:rPr>
              <w:t>(5 credits)</w:t>
            </w:r>
          </w:p>
        </w:tc>
        <w:tc>
          <w:tcPr>
            <w:tcW w:w="2127" w:type="dxa"/>
            <w:shd w:val="clear" w:color="auto" w:fill="FFFFFF"/>
          </w:tcPr>
          <w:p w:rsidR="00986E1A" w:rsidRPr="00005310" w:rsidRDefault="00986E1A" w:rsidP="00986E1A">
            <w:pPr>
              <w:spacing w:after="120" w:line="240" w:lineRule="auto"/>
            </w:pPr>
            <w:r w:rsidRPr="00005310">
              <w:t>Economics 2</w:t>
            </w:r>
          </w:p>
          <w:p w:rsidR="00986E1A" w:rsidRPr="00005310" w:rsidRDefault="00986E1A" w:rsidP="00986E1A">
            <w:pPr>
              <w:spacing w:after="120" w:line="240" w:lineRule="auto"/>
            </w:pPr>
            <w:r w:rsidRPr="00005310">
              <w:t>(5 credits)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8000"/>
              </w:rPr>
            </w:pPr>
            <w:r w:rsidRPr="00005310">
              <w:t>50%</w:t>
            </w:r>
          </w:p>
        </w:tc>
        <w:tc>
          <w:tcPr>
            <w:tcW w:w="1984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  <w:r w:rsidRPr="00487017">
              <w:rPr>
                <w:color w:val="FF0000"/>
              </w:rPr>
              <w:t>Finance 3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  <w:r w:rsidRPr="00487017">
              <w:rPr>
                <w:color w:val="FF0000"/>
              </w:rPr>
              <w:t>(50%)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  <w:r w:rsidRPr="00487017">
              <w:rPr>
                <w:color w:val="00B0F0"/>
              </w:rPr>
              <w:t>Innovation &amp; Creativity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  <w:r w:rsidRPr="0048701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1321"/>
        </w:trPr>
        <w:tc>
          <w:tcPr>
            <w:tcW w:w="1276" w:type="dxa"/>
            <w:vMerge w:val="restart"/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F801DF">
              <w:rPr>
                <w:b/>
                <w:sz w:val="28"/>
                <w:szCs w:val="28"/>
              </w:rPr>
              <w:t>Year 2</w:t>
            </w:r>
          </w:p>
          <w:p w:rsidR="00986E1A" w:rsidRPr="00C06FE4" w:rsidRDefault="00986E1A" w:rsidP="00986E1A">
            <w:pPr>
              <w:spacing w:line="240" w:lineRule="auto"/>
              <w:rPr>
                <w:color w:val="FF0000"/>
              </w:rPr>
            </w:pPr>
            <w:r>
              <w:rPr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8115D7" wp14:editId="462FCF4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22225</wp:posOffset>
                      </wp:positionV>
                      <wp:extent cx="314325" cy="990600"/>
                      <wp:effectExtent l="19050" t="19050" r="19050" b="9525"/>
                      <wp:wrapNone/>
                      <wp:docPr id="3" name="Up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90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787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BB6F7" id="Up Arrow 3" o:spid="_x0000_s1026" type="#_x0000_t68" style="position:absolute;margin-left:5.95pt;margin-top:1.75pt;width:24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FFFFF"/>
          </w:tcPr>
          <w:p w:rsidR="00986E1A" w:rsidRPr="0063255E" w:rsidRDefault="00986E1A" w:rsidP="00986E1A">
            <w:pPr>
              <w:spacing w:after="120" w:line="240" w:lineRule="auto"/>
              <w:rPr>
                <w:color w:val="00B050"/>
              </w:rPr>
            </w:pPr>
            <w:r w:rsidRPr="0063255E">
              <w:rPr>
                <w:color w:val="00B050"/>
              </w:rPr>
              <w:t>Enterprise Case Study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63255E">
              <w:rPr>
                <w:color w:val="00B050"/>
              </w:rPr>
              <w:t>(5 credits)</w:t>
            </w:r>
          </w:p>
        </w:tc>
        <w:tc>
          <w:tcPr>
            <w:tcW w:w="2693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</w:pPr>
            <w:r w:rsidRPr="00487017">
              <w:t xml:space="preserve">Business 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487017">
              <w:t>Mathematics 2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487017">
              <w:t>(5 credits)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33CC"/>
              </w:rPr>
            </w:pPr>
            <w:r w:rsidRPr="00487017">
              <w:rPr>
                <w:color w:val="FF33CC"/>
              </w:rPr>
              <w:t>Marketing Communications &amp; Sales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</w:pPr>
            <w:r w:rsidRPr="00487017">
              <w:t xml:space="preserve">Enterprise 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487017">
              <w:t>Law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487017">
              <w:t>(50%)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  <w:r w:rsidRPr="00487017">
              <w:rPr>
                <w:color w:val="FF0000"/>
              </w:rPr>
              <w:t>Finance 2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  <w:r w:rsidRPr="00487017">
              <w:rPr>
                <w:color w:val="FF0000"/>
              </w:rPr>
              <w:t>(50%)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  <w:r w:rsidRPr="00487017">
              <w:rPr>
                <w:color w:val="00B0F0"/>
              </w:rPr>
              <w:t>Employability Skills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  <w:r w:rsidRPr="0048701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967"/>
        </w:trPr>
        <w:tc>
          <w:tcPr>
            <w:tcW w:w="1276" w:type="dxa"/>
            <w:vMerge/>
            <w:shd w:val="clear" w:color="auto" w:fill="FFFFFF"/>
          </w:tcPr>
          <w:p w:rsidR="00986E1A" w:rsidRPr="00C06FE4" w:rsidRDefault="00986E1A" w:rsidP="00986E1A">
            <w:pPr>
              <w:spacing w:line="240" w:lineRule="auto"/>
              <w:outlineLvl w:val="0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</w:pPr>
            <w:r w:rsidRPr="00487017">
              <w:t>Economics 1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487017">
              <w:t>(5 credits)</w:t>
            </w:r>
          </w:p>
          <w:p w:rsidR="00986E1A" w:rsidRPr="00487017" w:rsidRDefault="00986E1A" w:rsidP="00986E1A">
            <w:pPr>
              <w:spacing w:after="120" w:line="240" w:lineRule="auto"/>
            </w:pPr>
            <w:r>
              <w:t>(</w:t>
            </w:r>
            <w:r w:rsidRPr="00487017">
              <w:t>50%</w:t>
            </w:r>
            <w:r>
              <w:t>)</w:t>
            </w:r>
          </w:p>
        </w:tc>
        <w:tc>
          <w:tcPr>
            <w:tcW w:w="2693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0000FF"/>
              </w:rPr>
            </w:pPr>
            <w:r w:rsidRPr="00487017">
              <w:rPr>
                <w:color w:val="0000FF"/>
              </w:rPr>
              <w:t>Internet Applications 2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00FF"/>
              </w:rPr>
            </w:pPr>
            <w:r w:rsidRPr="00487017">
              <w:rPr>
                <w:color w:val="0000FF"/>
              </w:rPr>
              <w:t>(5 credits)</w:t>
            </w:r>
          </w:p>
        </w:tc>
        <w:tc>
          <w:tcPr>
            <w:tcW w:w="2268" w:type="dxa"/>
            <w:vMerge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FF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</w:pPr>
          </w:p>
        </w:tc>
        <w:tc>
          <w:tcPr>
            <w:tcW w:w="1984" w:type="dxa"/>
            <w:vMerge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  <w:r w:rsidRPr="00487017">
              <w:rPr>
                <w:color w:val="00B0F0"/>
              </w:rPr>
              <w:t>Project Management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  <w:r w:rsidRPr="00487017">
              <w:rPr>
                <w:color w:val="00B0F0"/>
              </w:rPr>
              <w:t>(5 credits)</w:t>
            </w:r>
          </w:p>
        </w:tc>
      </w:tr>
      <w:tr w:rsidR="00986E1A" w:rsidRPr="00C06FE4" w:rsidTr="004B23F9">
        <w:trPr>
          <w:trHeight w:val="1140"/>
        </w:trPr>
        <w:tc>
          <w:tcPr>
            <w:tcW w:w="1276" w:type="dxa"/>
            <w:vMerge w:val="restart"/>
            <w:shd w:val="clear" w:color="auto" w:fill="FFFFFF"/>
          </w:tcPr>
          <w:p w:rsidR="00986E1A" w:rsidRPr="00F801DF" w:rsidRDefault="00986E1A" w:rsidP="00986E1A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F801DF">
              <w:rPr>
                <w:b/>
                <w:sz w:val="28"/>
                <w:szCs w:val="28"/>
              </w:rPr>
              <w:t>Year 1</w:t>
            </w:r>
          </w:p>
          <w:p w:rsidR="00986E1A" w:rsidRPr="00C06FE4" w:rsidRDefault="00986E1A" w:rsidP="00986E1A">
            <w:pPr>
              <w:spacing w:line="240" w:lineRule="auto"/>
              <w:rPr>
                <w:color w:val="FF0000"/>
              </w:rPr>
            </w:pPr>
            <w:r>
              <w:rPr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2F4EC7" wp14:editId="38EDF16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314325" cy="1075690"/>
                      <wp:effectExtent l="19050" t="19685" r="19050" b="9525"/>
                      <wp:wrapNone/>
                      <wp:docPr id="1" name="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075690"/>
                              </a:xfrm>
                              <a:prstGeom prst="upArrow">
                                <a:avLst>
                                  <a:gd name="adj1" fmla="val 50000"/>
                                  <a:gd name="adj2" fmla="val 85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40CD5" id="Up Arrow 1" o:spid="_x0000_s1026" type="#_x0000_t68" style="position:absolute;margin-left:5.95pt;margin-top:1.35pt;width:24.75pt;height:8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00B050"/>
              </w:rPr>
            </w:pPr>
            <w:r w:rsidRPr="00487017">
              <w:rPr>
                <w:color w:val="00B050"/>
              </w:rPr>
              <w:t>Enterprise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B050"/>
              </w:rPr>
            </w:pPr>
            <w:r w:rsidRPr="00487017">
              <w:rPr>
                <w:color w:val="00B050"/>
              </w:rPr>
              <w:t xml:space="preserve">Practice 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B050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986E1A" w:rsidRDefault="00986E1A" w:rsidP="00986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rPr>
                <w:color w:val="0070C0"/>
              </w:rPr>
            </w:pPr>
            <w:r w:rsidRPr="00487017">
              <w:rPr>
                <w:color w:val="0070C0"/>
              </w:rPr>
              <w:t xml:space="preserve">Internet Applications 1 (5 credits) </w:t>
            </w:r>
          </w:p>
          <w:p w:rsidR="00986E1A" w:rsidRPr="00487017" w:rsidRDefault="00986E1A" w:rsidP="00986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rPr>
                <w:color w:val="0070C0"/>
              </w:rPr>
            </w:pPr>
          </w:p>
          <w:p w:rsidR="00986E1A" w:rsidRPr="00487017" w:rsidRDefault="00986E1A" w:rsidP="00986E1A">
            <w:pPr>
              <w:spacing w:after="120" w:line="240" w:lineRule="auto"/>
              <w:rPr>
                <w:color w:val="0070C0"/>
              </w:rPr>
            </w:pPr>
            <w:r w:rsidRPr="00487017">
              <w:rPr>
                <w:color w:val="0070C0"/>
              </w:rPr>
              <w:t xml:space="preserve">Business 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70C0"/>
              </w:rPr>
            </w:pPr>
            <w:r w:rsidRPr="00487017">
              <w:rPr>
                <w:color w:val="0070C0"/>
              </w:rPr>
              <w:t xml:space="preserve">Mathematics 1 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70C0"/>
              </w:rPr>
            </w:pPr>
            <w:r w:rsidRPr="00487017">
              <w:rPr>
                <w:color w:val="0070C0"/>
              </w:rPr>
              <w:t>(5 credits)</w:t>
            </w:r>
          </w:p>
        </w:tc>
        <w:tc>
          <w:tcPr>
            <w:tcW w:w="2268" w:type="dxa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FF"/>
              </w:rPr>
            </w:pPr>
            <w:r w:rsidRPr="00487017">
              <w:rPr>
                <w:color w:val="FF00FF"/>
              </w:rPr>
              <w:t>Introduction to Digital Marketing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487017">
              <w:rPr>
                <w:color w:val="FF00FF"/>
              </w:rPr>
              <w:t>(5 credits)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</w:pPr>
            <w:r w:rsidRPr="00487017">
              <w:t>Enterprise Management</w:t>
            </w:r>
          </w:p>
          <w:p w:rsidR="00986E1A" w:rsidRPr="00487017" w:rsidRDefault="00986E1A" w:rsidP="00986E1A">
            <w:pPr>
              <w:spacing w:after="120" w:line="240" w:lineRule="auto"/>
            </w:pPr>
            <w:r w:rsidRPr="00487017">
              <w:t>(50%)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  <w:r w:rsidRPr="00487017">
              <w:rPr>
                <w:color w:val="FF0000"/>
              </w:rPr>
              <w:t>Finance 1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  <w:r w:rsidRPr="00487017">
              <w:rPr>
                <w:color w:val="FF0000"/>
              </w:rPr>
              <w:t xml:space="preserve">(50%) 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</w:p>
          <w:p w:rsidR="00986E1A" w:rsidRPr="00487017" w:rsidRDefault="00986E1A" w:rsidP="00986E1A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  <w:r w:rsidRPr="00487017">
              <w:rPr>
                <w:color w:val="00B0F0"/>
              </w:rPr>
              <w:t>Learning for Business</w:t>
            </w:r>
          </w:p>
          <w:p w:rsidR="00986E1A" w:rsidRPr="00487017" w:rsidRDefault="00986E1A" w:rsidP="00986E1A">
            <w:pPr>
              <w:spacing w:after="120" w:line="240" w:lineRule="auto"/>
              <w:rPr>
                <w:color w:val="00B0F0"/>
              </w:rPr>
            </w:pPr>
          </w:p>
        </w:tc>
      </w:tr>
      <w:tr w:rsidR="00986E1A" w:rsidRPr="00C06FE4" w:rsidTr="004B23F9">
        <w:trPr>
          <w:trHeight w:val="1140"/>
        </w:trPr>
        <w:tc>
          <w:tcPr>
            <w:tcW w:w="1276" w:type="dxa"/>
            <w:vMerge/>
            <w:shd w:val="clear" w:color="auto" w:fill="FFFFFF"/>
          </w:tcPr>
          <w:p w:rsidR="00986E1A" w:rsidRPr="00C06FE4" w:rsidRDefault="00986E1A" w:rsidP="004B23F9">
            <w:pPr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86E1A" w:rsidRPr="00212A4B" w:rsidRDefault="00986E1A" w:rsidP="004B23F9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86E1A" w:rsidRPr="00212A4B" w:rsidRDefault="00986E1A" w:rsidP="004B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986E1A" w:rsidRPr="009D1E01" w:rsidRDefault="00986E1A" w:rsidP="004B23F9">
            <w:pPr>
              <w:rPr>
                <w:color w:val="FF00FF"/>
                <w:szCs w:val="24"/>
              </w:rPr>
            </w:pPr>
            <w:r w:rsidRPr="009D1E01">
              <w:rPr>
                <w:color w:val="FF00FF"/>
                <w:szCs w:val="24"/>
              </w:rPr>
              <w:t>Marketing for Entrepreneurs</w:t>
            </w:r>
          </w:p>
          <w:p w:rsidR="00986E1A" w:rsidRPr="00212A4B" w:rsidRDefault="00986E1A" w:rsidP="004B23F9">
            <w:pPr>
              <w:rPr>
                <w:color w:val="FF00FF"/>
                <w:sz w:val="22"/>
                <w:szCs w:val="22"/>
              </w:rPr>
            </w:pPr>
            <w:r w:rsidRPr="009D1E01">
              <w:rPr>
                <w:color w:val="FF00FF"/>
                <w:szCs w:val="24"/>
              </w:rPr>
              <w:t>(5 credits)</w:t>
            </w:r>
          </w:p>
        </w:tc>
        <w:tc>
          <w:tcPr>
            <w:tcW w:w="2127" w:type="dxa"/>
            <w:vMerge/>
            <w:shd w:val="clear" w:color="auto" w:fill="FFFFFF"/>
          </w:tcPr>
          <w:p w:rsidR="00986E1A" w:rsidRPr="00212A4B" w:rsidRDefault="00986E1A" w:rsidP="004B23F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86E1A" w:rsidRPr="00212A4B" w:rsidRDefault="00986E1A" w:rsidP="004B23F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986E1A" w:rsidRPr="00212A4B" w:rsidRDefault="00986E1A" w:rsidP="004B23F9">
            <w:pPr>
              <w:rPr>
                <w:color w:val="00B0F0"/>
                <w:sz w:val="22"/>
                <w:szCs w:val="22"/>
              </w:rPr>
            </w:pPr>
          </w:p>
        </w:tc>
      </w:tr>
    </w:tbl>
    <w:p w:rsidR="00977A2D" w:rsidRDefault="00977A2D" w:rsidP="0020582D"/>
    <w:sectPr w:rsidR="00977A2D" w:rsidSect="00986E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651D"/>
    <w:multiLevelType w:val="hybridMultilevel"/>
    <w:tmpl w:val="D1DA5858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6E"/>
    <w:rsid w:val="00011211"/>
    <w:rsid w:val="00016514"/>
    <w:rsid w:val="0002558F"/>
    <w:rsid w:val="00062B0F"/>
    <w:rsid w:val="00064D9B"/>
    <w:rsid w:val="000772D7"/>
    <w:rsid w:val="000864F6"/>
    <w:rsid w:val="000A61B8"/>
    <w:rsid w:val="000B3D89"/>
    <w:rsid w:val="000B616E"/>
    <w:rsid w:val="000B7DF3"/>
    <w:rsid w:val="000E7EFF"/>
    <w:rsid w:val="000F6F6F"/>
    <w:rsid w:val="0011325D"/>
    <w:rsid w:val="00153ECC"/>
    <w:rsid w:val="00155C98"/>
    <w:rsid w:val="00163D43"/>
    <w:rsid w:val="001747CF"/>
    <w:rsid w:val="0017556E"/>
    <w:rsid w:val="00190CCA"/>
    <w:rsid w:val="001D0648"/>
    <w:rsid w:val="001F6139"/>
    <w:rsid w:val="0020582D"/>
    <w:rsid w:val="002151D3"/>
    <w:rsid w:val="00225F1D"/>
    <w:rsid w:val="002448CF"/>
    <w:rsid w:val="00270503"/>
    <w:rsid w:val="0027210A"/>
    <w:rsid w:val="00281F67"/>
    <w:rsid w:val="00286223"/>
    <w:rsid w:val="002A22D9"/>
    <w:rsid w:val="002A6000"/>
    <w:rsid w:val="002B0CDA"/>
    <w:rsid w:val="002F6337"/>
    <w:rsid w:val="003050AE"/>
    <w:rsid w:val="00321CA1"/>
    <w:rsid w:val="00326F27"/>
    <w:rsid w:val="003611D8"/>
    <w:rsid w:val="003B04B6"/>
    <w:rsid w:val="003C12EF"/>
    <w:rsid w:val="003D445C"/>
    <w:rsid w:val="003F578A"/>
    <w:rsid w:val="00403491"/>
    <w:rsid w:val="00415E82"/>
    <w:rsid w:val="00424F49"/>
    <w:rsid w:val="004262A2"/>
    <w:rsid w:val="00430049"/>
    <w:rsid w:val="00431659"/>
    <w:rsid w:val="0043321E"/>
    <w:rsid w:val="00437D2D"/>
    <w:rsid w:val="00441CC6"/>
    <w:rsid w:val="0044472B"/>
    <w:rsid w:val="0046488D"/>
    <w:rsid w:val="004813CB"/>
    <w:rsid w:val="004834F5"/>
    <w:rsid w:val="004A50EA"/>
    <w:rsid w:val="004A5C47"/>
    <w:rsid w:val="004B23F9"/>
    <w:rsid w:val="004B5BF1"/>
    <w:rsid w:val="004C779C"/>
    <w:rsid w:val="004E422A"/>
    <w:rsid w:val="005271F8"/>
    <w:rsid w:val="00546AF8"/>
    <w:rsid w:val="00592306"/>
    <w:rsid w:val="005978E2"/>
    <w:rsid w:val="005A3791"/>
    <w:rsid w:val="005B5E36"/>
    <w:rsid w:val="005D1039"/>
    <w:rsid w:val="005D45DA"/>
    <w:rsid w:val="00621D50"/>
    <w:rsid w:val="00624B3C"/>
    <w:rsid w:val="0063745C"/>
    <w:rsid w:val="006525FF"/>
    <w:rsid w:val="00672E95"/>
    <w:rsid w:val="006E7CE4"/>
    <w:rsid w:val="00720A18"/>
    <w:rsid w:val="00754024"/>
    <w:rsid w:val="007574C3"/>
    <w:rsid w:val="00774A44"/>
    <w:rsid w:val="007D2AF9"/>
    <w:rsid w:val="00801AA7"/>
    <w:rsid w:val="008065EE"/>
    <w:rsid w:val="00806628"/>
    <w:rsid w:val="00813135"/>
    <w:rsid w:val="008A14F6"/>
    <w:rsid w:val="008F1C7E"/>
    <w:rsid w:val="009319AB"/>
    <w:rsid w:val="00932A47"/>
    <w:rsid w:val="00977A2D"/>
    <w:rsid w:val="00980BE1"/>
    <w:rsid w:val="00986E1A"/>
    <w:rsid w:val="009B2C46"/>
    <w:rsid w:val="009B7BCB"/>
    <w:rsid w:val="009F2984"/>
    <w:rsid w:val="00A13E62"/>
    <w:rsid w:val="00A21404"/>
    <w:rsid w:val="00A81B00"/>
    <w:rsid w:val="00A84703"/>
    <w:rsid w:val="00A929F4"/>
    <w:rsid w:val="00AB67A8"/>
    <w:rsid w:val="00B213DD"/>
    <w:rsid w:val="00B36989"/>
    <w:rsid w:val="00B475BC"/>
    <w:rsid w:val="00B9136B"/>
    <w:rsid w:val="00BA703A"/>
    <w:rsid w:val="00BC4E81"/>
    <w:rsid w:val="00C05977"/>
    <w:rsid w:val="00C0755D"/>
    <w:rsid w:val="00C15347"/>
    <w:rsid w:val="00C169B0"/>
    <w:rsid w:val="00C25606"/>
    <w:rsid w:val="00C4135A"/>
    <w:rsid w:val="00C57FDE"/>
    <w:rsid w:val="00C61390"/>
    <w:rsid w:val="00C861DF"/>
    <w:rsid w:val="00C9052E"/>
    <w:rsid w:val="00D356F5"/>
    <w:rsid w:val="00D44927"/>
    <w:rsid w:val="00D67406"/>
    <w:rsid w:val="00D77C31"/>
    <w:rsid w:val="00D87C17"/>
    <w:rsid w:val="00E33058"/>
    <w:rsid w:val="00E41388"/>
    <w:rsid w:val="00E51341"/>
    <w:rsid w:val="00E8152C"/>
    <w:rsid w:val="00EB7352"/>
    <w:rsid w:val="00EC08CB"/>
    <w:rsid w:val="00F222F7"/>
    <w:rsid w:val="00F331A3"/>
    <w:rsid w:val="00F80913"/>
    <w:rsid w:val="00F83CC5"/>
    <w:rsid w:val="00F85CF7"/>
    <w:rsid w:val="00FD56B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4DC74-6A3D-4B48-AF12-3E7DC296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144"/>
        <w:lang w:val="en-I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C6"/>
  </w:style>
  <w:style w:type="paragraph" w:styleId="Heading1">
    <w:name w:val="heading 1"/>
    <w:basedOn w:val="Normal"/>
    <w:link w:val="Heading1Char"/>
    <w:uiPriority w:val="9"/>
    <w:qFormat/>
    <w:rsid w:val="0043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22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10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1F8"/>
    <w:pPr>
      <w:ind w:left="720"/>
      <w:contextualSpacing/>
    </w:pPr>
  </w:style>
  <w:style w:type="table" w:styleId="TableGrid">
    <w:name w:val="Table Grid"/>
    <w:basedOn w:val="TableNormal"/>
    <w:uiPriority w:val="59"/>
    <w:rsid w:val="0043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D2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E422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E422A"/>
  </w:style>
  <w:style w:type="character" w:customStyle="1" w:styleId="Heading5Char">
    <w:name w:val="Heading 5 Char"/>
    <w:basedOn w:val="DefaultParagraphFont"/>
    <w:link w:val="Heading5"/>
    <w:uiPriority w:val="9"/>
    <w:rsid w:val="002721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8622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86223"/>
    <w:pPr>
      <w:spacing w:after="0" w:line="240" w:lineRule="auto"/>
    </w:pPr>
    <w:rPr>
      <w:rFonts w:eastAsia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gree">
    <w:name w:val="degree"/>
    <w:basedOn w:val="DefaultParagraphFont"/>
    <w:rsid w:val="00806628"/>
  </w:style>
  <w:style w:type="character" w:customStyle="1" w:styleId="major">
    <w:name w:val="major"/>
    <w:basedOn w:val="DefaultParagraphFont"/>
    <w:rsid w:val="00806628"/>
  </w:style>
  <w:style w:type="character" w:styleId="Strong">
    <w:name w:val="Strong"/>
    <w:basedOn w:val="DefaultParagraphFont"/>
    <w:uiPriority w:val="22"/>
    <w:qFormat/>
    <w:rsid w:val="0080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or.heagney@iadt.ie" TargetMode="External"/><Relationship Id="rId18" Type="http://schemas.openxmlformats.org/officeDocument/2006/relationships/hyperlink" Target="https://www.linkedin.com/edu/school?id=17113&amp;trk=prof-edu-school-name" TargetMode="External"/><Relationship Id="rId26" Type="http://schemas.openxmlformats.org/officeDocument/2006/relationships/hyperlink" Target="https://www.linkedin.com/edu/fos?id=101406&amp;trk=prof-edu-field_of_stud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linkedin.com/edu/fos?id=101460&amp;trk=prof-edu-field_of_study" TargetMode="External"/><Relationship Id="rId34" Type="http://schemas.openxmlformats.org/officeDocument/2006/relationships/hyperlink" Target="http://goo.gl/nUGwdP" TargetMode="External"/><Relationship Id="rId7" Type="http://schemas.openxmlformats.org/officeDocument/2006/relationships/hyperlink" Target="mailto:therese.moylan@iadt.ie" TargetMode="External"/><Relationship Id="rId12" Type="http://schemas.openxmlformats.org/officeDocument/2006/relationships/hyperlink" Target="https://goo.gl/0cmhpN" TargetMode="External"/><Relationship Id="rId17" Type="http://schemas.openxmlformats.org/officeDocument/2006/relationships/hyperlink" Target="https://www.linkedin.com/edu/fos?id=101465&amp;trk=prof-edu-field_of_study" TargetMode="External"/><Relationship Id="rId25" Type="http://schemas.openxmlformats.org/officeDocument/2006/relationships/hyperlink" Target="https://www.linkedin.com/edu/fos?id=101420&amp;trk=prof-edu-field_of_study" TargetMode="External"/><Relationship Id="rId33" Type="http://schemas.openxmlformats.org/officeDocument/2006/relationships/hyperlink" Target="http://goo.gl/bgNOAD" TargetMode="External"/><Relationship Id="rId38" Type="http://schemas.openxmlformats.org/officeDocument/2006/relationships/hyperlink" Target="mailto:therese.moylan@iadt.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edu/fos?id=101460&amp;trk=prof-edu-field_of_study" TargetMode="External"/><Relationship Id="rId20" Type="http://schemas.openxmlformats.org/officeDocument/2006/relationships/hyperlink" Target="https://www.linkedin.com/edu/fos?id=101465&amp;trk=prof-edu-field_of_study" TargetMode="External"/><Relationship Id="rId29" Type="http://schemas.openxmlformats.org/officeDocument/2006/relationships/hyperlink" Target="https://www.linkedin.com/vsearch/p?title=Upstream+Regulatory+Risk&amp;trk=prof-exp-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o.ie" TargetMode="External"/><Relationship Id="rId11" Type="http://schemas.openxmlformats.org/officeDocument/2006/relationships/hyperlink" Target="http://goo.gl/BUQYcI" TargetMode="External"/><Relationship Id="rId24" Type="http://schemas.openxmlformats.org/officeDocument/2006/relationships/hyperlink" Target="https://www.linkedin.com/edu/fos?id=101406&amp;trk=prof-edu-field_of_study" TargetMode="External"/><Relationship Id="rId32" Type="http://schemas.openxmlformats.org/officeDocument/2006/relationships/hyperlink" Target="http://goo.gl/3tQ6Cj" TargetMode="External"/><Relationship Id="rId37" Type="http://schemas.openxmlformats.org/officeDocument/2006/relationships/hyperlink" Target="http://goo.gl/U67hv5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linkedin.com/edu/fos?id=101406&amp;trk=prof-edu-field_of_study" TargetMode="External"/><Relationship Id="rId23" Type="http://schemas.openxmlformats.org/officeDocument/2006/relationships/hyperlink" Target="https://www.linkedin.com/vsearch/p?keywords=iBusiness&amp;trk=prof-edu-field_of_study" TargetMode="External"/><Relationship Id="rId28" Type="http://schemas.openxmlformats.org/officeDocument/2006/relationships/hyperlink" Target="http://www.thaistation.ie" TargetMode="External"/><Relationship Id="rId36" Type="http://schemas.openxmlformats.org/officeDocument/2006/relationships/hyperlink" Target="http://goo.gl/9nXQXe" TargetMode="External"/><Relationship Id="rId10" Type="http://schemas.openxmlformats.org/officeDocument/2006/relationships/hyperlink" Target="http://goo.gl/z4Wz5r" TargetMode="External"/><Relationship Id="rId19" Type="http://schemas.openxmlformats.org/officeDocument/2006/relationships/hyperlink" Target="https://www.linkedin.com/edu/fos?id=101444&amp;trk=prof-edu-field_of_study" TargetMode="External"/><Relationship Id="rId31" Type="http://schemas.openxmlformats.org/officeDocument/2006/relationships/hyperlink" Target="http://goo.gl/UjHS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dtentrepreneurship.com/" TargetMode="External"/><Relationship Id="rId14" Type="http://schemas.openxmlformats.org/officeDocument/2006/relationships/hyperlink" Target="mailto:therese.moylan@iadt.ie" TargetMode="External"/><Relationship Id="rId22" Type="http://schemas.openxmlformats.org/officeDocument/2006/relationships/hyperlink" Target="https://www.linkedin.com/edu/fos?id=100152&amp;trk=prof-edu-field_of_study" TargetMode="External"/><Relationship Id="rId27" Type="http://schemas.openxmlformats.org/officeDocument/2006/relationships/hyperlink" Target="https://www.linkedin.com/vsearch/p?title=Technology%2C+Media+%26+Telecoms+Analyst&amp;trk=prof-exp-title" TargetMode="External"/><Relationship Id="rId30" Type="http://schemas.openxmlformats.org/officeDocument/2006/relationships/hyperlink" Target="http://www.cao.ie" TargetMode="External"/><Relationship Id="rId35" Type="http://schemas.openxmlformats.org/officeDocument/2006/relationships/hyperlink" Target="http://goo.gl/lIztuA" TargetMode="External"/><Relationship Id="rId8" Type="http://schemas.openxmlformats.org/officeDocument/2006/relationships/hyperlink" Target="http://eepurl.com/chvHw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Audrey Stenson</cp:lastModifiedBy>
  <cp:revision>2</cp:revision>
  <cp:lastPrinted>2016-06-21T15:58:00Z</cp:lastPrinted>
  <dcterms:created xsi:type="dcterms:W3CDTF">2016-11-29T17:43:00Z</dcterms:created>
  <dcterms:modified xsi:type="dcterms:W3CDTF">2016-11-29T17:43:00Z</dcterms:modified>
</cp:coreProperties>
</file>